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196879" w:rsidRDefault="0025106C" w:rsidP="00F37D7B">
      <w:pPr>
        <w:pStyle w:val="af2"/>
        <w:rPr>
          <w:rFonts w:ascii="Times New Roman"/>
        </w:rPr>
      </w:pPr>
      <w:r w:rsidRPr="00196879">
        <w:rPr>
          <w:rFonts w:ascii="Times New Roman"/>
        </w:rPr>
        <w:t>糾正案文</w:t>
      </w:r>
    </w:p>
    <w:p w:rsidR="00E25849" w:rsidRPr="00196879" w:rsidRDefault="0025106C" w:rsidP="00F231DC">
      <w:pPr>
        <w:pStyle w:val="1"/>
        <w:rPr>
          <w:rFonts w:ascii="Times New Roman" w:hAnsi="Times New Roman"/>
        </w:rPr>
      </w:pPr>
      <w:r w:rsidRPr="00196879">
        <w:rPr>
          <w:rFonts w:ascii="Times New Roman" w:hAnsi="Times New Roman"/>
        </w:rPr>
        <w:t>被糾正機關：</w:t>
      </w:r>
      <w:r w:rsidR="00797BDB" w:rsidRPr="00196879">
        <w:rPr>
          <w:rFonts w:ascii="Times New Roman" w:hAnsi="Times New Roman"/>
        </w:rPr>
        <w:t>經濟部能源署</w:t>
      </w:r>
      <w:r w:rsidRPr="00196879">
        <w:rPr>
          <w:rFonts w:ascii="Times New Roman" w:hAnsi="Times New Roman"/>
        </w:rPr>
        <w:t>。</w:t>
      </w:r>
    </w:p>
    <w:p w:rsidR="00E25849" w:rsidRPr="00196879" w:rsidRDefault="0025106C" w:rsidP="0081039D">
      <w:pPr>
        <w:pStyle w:val="1"/>
        <w:rPr>
          <w:rFonts w:ascii="Times New Roman" w:hAnsi="Times New Roman"/>
        </w:rPr>
      </w:pPr>
      <w:r w:rsidRPr="00196879">
        <w:rPr>
          <w:rFonts w:ascii="Times New Roman" w:hAnsi="Times New Roman"/>
        </w:rPr>
        <w:t>案　　　由：</w:t>
      </w:r>
      <w:r w:rsidR="006E5DB9" w:rsidRPr="00196879">
        <w:rPr>
          <w:rFonts w:ascii="Times New Roman" w:hAnsi="Times New Roman"/>
          <w:spacing w:val="-2"/>
        </w:rPr>
        <w:t>經濟部能源署</w:t>
      </w:r>
      <w:r w:rsidR="00B61EF6" w:rsidRPr="00196879">
        <w:rPr>
          <w:rFonts w:ascii="Times New Roman" w:hAnsi="Times New Roman"/>
          <w:spacing w:val="-2"/>
        </w:rPr>
        <w:t>先</w:t>
      </w:r>
      <w:r w:rsidR="008F4D01" w:rsidRPr="00196879">
        <w:rPr>
          <w:rFonts w:ascii="Times New Roman" w:hAnsi="Times New Roman"/>
          <w:spacing w:val="-2"/>
        </w:rPr>
        <w:t>於太陽光電發電設備</w:t>
      </w:r>
      <w:proofErr w:type="gramStart"/>
      <w:r w:rsidR="008F4D01" w:rsidRPr="00196879">
        <w:rPr>
          <w:rFonts w:ascii="Times New Roman" w:hAnsi="Times New Roman"/>
          <w:spacing w:val="-2"/>
        </w:rPr>
        <w:t>電能躉購費率</w:t>
      </w:r>
      <w:proofErr w:type="gramEnd"/>
      <w:r w:rsidR="008F4D01" w:rsidRPr="00196879">
        <w:rPr>
          <w:rFonts w:ascii="Times New Roman" w:hAnsi="Times New Roman"/>
          <w:spacing w:val="-2"/>
        </w:rPr>
        <w:t>外加模組回收費補貼業者，</w:t>
      </w:r>
      <w:r w:rsidR="00B61EF6" w:rsidRPr="00196879">
        <w:rPr>
          <w:rFonts w:ascii="Times New Roman" w:hAnsi="Times New Roman"/>
          <w:spacing w:val="-2"/>
        </w:rPr>
        <w:t>惟後續分年分期應</w:t>
      </w:r>
      <w:r w:rsidR="008F4D01" w:rsidRPr="00196879">
        <w:rPr>
          <w:rFonts w:ascii="Times New Roman" w:hAnsi="Times New Roman"/>
          <w:spacing w:val="-2"/>
        </w:rPr>
        <w:t>收取之模組回收費用未繳納金額龐鉅，形同使光電設置者額外收取售電收入，卻未支付相應之模組回收費用</w:t>
      </w:r>
      <w:r w:rsidR="00BC6C44" w:rsidRPr="00196879">
        <w:rPr>
          <w:rFonts w:ascii="Times New Roman" w:hAnsi="Times New Roman"/>
          <w:spacing w:val="-2"/>
        </w:rPr>
        <w:t>；復耗費行政資源辦理收款與催繳作業，</w:t>
      </w:r>
      <w:r w:rsidR="00656787" w:rsidRPr="00196879">
        <w:rPr>
          <w:rFonts w:ascii="Times New Roman" w:hAnsi="Times New Roman"/>
          <w:spacing w:val="-2"/>
        </w:rPr>
        <w:t>民國（下同）</w:t>
      </w:r>
      <w:r w:rsidR="00B61EF6" w:rsidRPr="00196879">
        <w:rPr>
          <w:rFonts w:ascii="Times New Roman" w:hAnsi="Times New Roman"/>
          <w:spacing w:val="-2"/>
        </w:rPr>
        <w:t>113</w:t>
      </w:r>
      <w:r w:rsidR="00B61EF6" w:rsidRPr="00196879">
        <w:rPr>
          <w:rFonts w:ascii="Times New Roman" w:hAnsi="Times New Roman"/>
          <w:spacing w:val="-2"/>
        </w:rPr>
        <w:t>年</w:t>
      </w:r>
      <w:r w:rsidR="00656787" w:rsidRPr="00196879">
        <w:rPr>
          <w:rFonts w:ascii="Times New Roman" w:hAnsi="Times New Roman"/>
          <w:spacing w:val="-2"/>
        </w:rPr>
        <w:t>4</w:t>
      </w:r>
      <w:r w:rsidR="00656787" w:rsidRPr="00196879">
        <w:rPr>
          <w:rFonts w:ascii="Times New Roman" w:hAnsi="Times New Roman"/>
          <w:spacing w:val="-2"/>
        </w:rPr>
        <w:t>月</w:t>
      </w:r>
      <w:r w:rsidR="00B61EF6" w:rsidRPr="00196879">
        <w:rPr>
          <w:rFonts w:ascii="Times New Roman" w:hAnsi="Times New Roman"/>
          <w:spacing w:val="-2"/>
        </w:rPr>
        <w:t>未繳納金額高達新臺幣（下同）</w:t>
      </w:r>
      <w:r w:rsidR="00B61EF6" w:rsidRPr="00196879">
        <w:rPr>
          <w:rFonts w:ascii="Times New Roman" w:hAnsi="Times New Roman"/>
          <w:spacing w:val="-2"/>
        </w:rPr>
        <w:t>3.98</w:t>
      </w:r>
      <w:r w:rsidR="00B61EF6" w:rsidRPr="00196879">
        <w:rPr>
          <w:rFonts w:ascii="Times New Roman" w:hAnsi="Times New Roman"/>
          <w:spacing w:val="-2"/>
        </w:rPr>
        <w:t>億餘元，</w:t>
      </w:r>
      <w:r w:rsidR="00B61EF6" w:rsidRPr="00196879">
        <w:rPr>
          <w:rFonts w:ascii="Times New Roman" w:hAnsi="Times New Roman"/>
          <w:spacing w:val="-2"/>
        </w:rPr>
        <w:t>114</w:t>
      </w:r>
      <w:r w:rsidR="00B61EF6" w:rsidRPr="00196879">
        <w:rPr>
          <w:rFonts w:ascii="Times New Roman" w:hAnsi="Times New Roman"/>
          <w:spacing w:val="-2"/>
        </w:rPr>
        <w:t>年</w:t>
      </w:r>
      <w:r w:rsidR="00B61EF6" w:rsidRPr="00196879">
        <w:rPr>
          <w:rFonts w:ascii="Times New Roman" w:hAnsi="Times New Roman"/>
          <w:spacing w:val="-2"/>
        </w:rPr>
        <w:t>3</w:t>
      </w:r>
      <w:r w:rsidR="00B61EF6" w:rsidRPr="00196879">
        <w:rPr>
          <w:rFonts w:ascii="Times New Roman" w:hAnsi="Times New Roman"/>
          <w:spacing w:val="-2"/>
        </w:rPr>
        <w:t>月底</w:t>
      </w:r>
      <w:r w:rsidR="00BC6C44" w:rsidRPr="00196879">
        <w:rPr>
          <w:rFonts w:ascii="Times New Roman" w:hAnsi="Times New Roman"/>
          <w:spacing w:val="-2"/>
        </w:rPr>
        <w:t>未繳納金額仍逾</w:t>
      </w:r>
      <w:r w:rsidR="00BC6C44" w:rsidRPr="00196879">
        <w:rPr>
          <w:rFonts w:ascii="Times New Roman" w:hAnsi="Times New Roman"/>
          <w:spacing w:val="-2"/>
        </w:rPr>
        <w:t>9,564</w:t>
      </w:r>
      <w:r w:rsidR="00BC6C44" w:rsidRPr="00196879">
        <w:rPr>
          <w:rFonts w:ascii="Times New Roman" w:hAnsi="Times New Roman"/>
          <w:spacing w:val="-2"/>
        </w:rPr>
        <w:t>萬餘元，</w:t>
      </w:r>
      <w:r w:rsidR="00B61EF6" w:rsidRPr="00196879">
        <w:rPr>
          <w:rFonts w:ascii="Times New Roman" w:hAnsi="Times New Roman"/>
          <w:spacing w:val="-2"/>
        </w:rPr>
        <w:t>其回收費用收取</w:t>
      </w:r>
      <w:proofErr w:type="gramStart"/>
      <w:r w:rsidR="00B61EF6" w:rsidRPr="00196879">
        <w:rPr>
          <w:rFonts w:ascii="Times New Roman" w:hAnsi="Times New Roman"/>
          <w:spacing w:val="-2"/>
        </w:rPr>
        <w:t>機制</w:t>
      </w:r>
      <w:r w:rsidR="006E5DB9" w:rsidRPr="00196879">
        <w:rPr>
          <w:rFonts w:ascii="Times New Roman" w:hAnsi="Times New Roman"/>
          <w:spacing w:val="-2"/>
        </w:rPr>
        <w:t>核屬失當</w:t>
      </w:r>
      <w:proofErr w:type="gramEnd"/>
      <w:r w:rsidR="008B4841" w:rsidRPr="00196879">
        <w:rPr>
          <w:rFonts w:ascii="Times New Roman" w:hAnsi="Times New Roman"/>
          <w:spacing w:val="-2"/>
        </w:rPr>
        <w:t>，爰依法提案糾正</w:t>
      </w:r>
      <w:r w:rsidRPr="00196879">
        <w:rPr>
          <w:rFonts w:ascii="Times New Roman" w:hAnsi="Times New Roman"/>
          <w:spacing w:val="-2"/>
        </w:rPr>
        <w:t>。</w:t>
      </w:r>
    </w:p>
    <w:p w:rsidR="00797BDB" w:rsidRPr="00196879" w:rsidRDefault="00DB3135" w:rsidP="00DE42B9">
      <w:pPr>
        <w:pStyle w:val="1"/>
        <w:rPr>
          <w:rFonts w:ascii="Times New Roman" w:hAnsi="Times New Roman"/>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196879">
        <w:rPr>
          <w:rFonts w:ascii="Times New Roman" w:hAnsi="Times New Roman"/>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8E217E" w:rsidRPr="00196879" w:rsidRDefault="00797BDB" w:rsidP="003A5B7B">
      <w:pPr>
        <w:pStyle w:val="10"/>
        <w:ind w:left="680" w:firstLine="680"/>
        <w:rPr>
          <w:rFonts w:ascii="Times New Roman"/>
          <w:bCs/>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196879">
        <w:rPr>
          <w:rFonts w:ascii="Times New Roman"/>
        </w:rPr>
        <w:t>本案經調閱審計部、經濟部暨所屬能源署、農業部、</w:t>
      </w:r>
      <w:proofErr w:type="gramStart"/>
      <w:r w:rsidRPr="00196879">
        <w:rPr>
          <w:rFonts w:ascii="Times New Roman"/>
        </w:rPr>
        <w:t>環境部暨所屬</w:t>
      </w:r>
      <w:proofErr w:type="gramEnd"/>
      <w:r w:rsidRPr="00196879">
        <w:rPr>
          <w:rFonts w:ascii="Times New Roman"/>
        </w:rPr>
        <w:t>資源循環署（下稱環境部資循署）等機關卷證資料</w:t>
      </w:r>
      <w:r w:rsidR="008E217E" w:rsidRPr="00196879">
        <w:rPr>
          <w:rStyle w:val="afc"/>
          <w:rFonts w:ascii="Times New Roman"/>
        </w:rPr>
        <w:footnoteReference w:id="1"/>
      </w:r>
      <w:r w:rsidRPr="00196879">
        <w:rPr>
          <w:rFonts w:ascii="Times New Roman"/>
        </w:rPr>
        <w:t>，並函請農業部資源永續利用司司長莊老達、經濟部能源署代理署長李君禮、環境</w:t>
      </w:r>
      <w:proofErr w:type="gramStart"/>
      <w:r w:rsidRPr="00196879">
        <w:rPr>
          <w:rFonts w:ascii="Times New Roman"/>
        </w:rPr>
        <w:t>部資循</w:t>
      </w:r>
      <w:proofErr w:type="gramEnd"/>
      <w:r w:rsidRPr="00196879">
        <w:rPr>
          <w:rFonts w:ascii="Times New Roman"/>
        </w:rPr>
        <w:t>署副署長林健三率業務主管人員於</w:t>
      </w:r>
      <w:r w:rsidRPr="00196879">
        <w:rPr>
          <w:rFonts w:ascii="Times New Roman"/>
        </w:rPr>
        <w:t>114</w:t>
      </w:r>
      <w:r w:rsidRPr="00196879">
        <w:rPr>
          <w:rFonts w:ascii="Times New Roman"/>
        </w:rPr>
        <w:t>年</w:t>
      </w:r>
      <w:r w:rsidRPr="00196879">
        <w:rPr>
          <w:rFonts w:ascii="Times New Roman"/>
        </w:rPr>
        <w:t>4</w:t>
      </w:r>
      <w:r w:rsidRPr="00196879">
        <w:rPr>
          <w:rFonts w:ascii="Times New Roman"/>
        </w:rPr>
        <w:t>月</w:t>
      </w:r>
      <w:r w:rsidRPr="00196879">
        <w:rPr>
          <w:rFonts w:ascii="Times New Roman"/>
        </w:rPr>
        <w:t>10</w:t>
      </w:r>
      <w:r w:rsidRPr="00196879">
        <w:rPr>
          <w:rFonts w:ascii="Times New Roman"/>
        </w:rPr>
        <w:t>日到院接受詢問，</w:t>
      </w:r>
      <w:r w:rsidR="00D3213B" w:rsidRPr="00196879">
        <w:rPr>
          <w:rFonts w:ascii="Times New Roman"/>
          <w:bCs/>
        </w:rPr>
        <w:t>業</w:t>
      </w:r>
      <w:proofErr w:type="gramStart"/>
      <w:r w:rsidR="00D3213B" w:rsidRPr="00196879">
        <w:rPr>
          <w:rFonts w:ascii="Times New Roman"/>
          <w:bCs/>
        </w:rPr>
        <w:t>調查竣</w:t>
      </w:r>
      <w:proofErr w:type="gramEnd"/>
      <w:r w:rsidR="00D3213B" w:rsidRPr="00196879">
        <w:rPr>
          <w:rFonts w:ascii="Times New Roman"/>
          <w:bCs/>
        </w:rPr>
        <w:t>事，發現經濟部</w:t>
      </w:r>
      <w:proofErr w:type="gramStart"/>
      <w:r w:rsidR="00D3213B" w:rsidRPr="00196879">
        <w:rPr>
          <w:rFonts w:ascii="Times New Roman"/>
          <w:bCs/>
        </w:rPr>
        <w:t>能源署確</w:t>
      </w:r>
      <w:proofErr w:type="gramEnd"/>
      <w:r w:rsidR="00D3213B" w:rsidRPr="00196879">
        <w:rPr>
          <w:rFonts w:ascii="Times New Roman"/>
          <w:bCs/>
        </w:rPr>
        <w:t>有疏失，應予糾正促其注意改善，茲陳列事實與理由如下：</w:t>
      </w:r>
    </w:p>
    <w:p w:rsidR="00797BDB" w:rsidRPr="00196879" w:rsidRDefault="0072280F" w:rsidP="00D3213B">
      <w:pPr>
        <w:pStyle w:val="10"/>
        <w:ind w:left="680" w:firstLine="673"/>
        <w:rPr>
          <w:rFonts w:ascii="Times New Roman"/>
          <w:b/>
          <w:spacing w:val="-2"/>
        </w:rPr>
      </w:pPr>
      <w:bookmarkStart w:id="41" w:name="_Hlk197414998"/>
      <w:bookmarkStart w:id="42" w:name="_Toc524895646"/>
      <w:bookmarkStart w:id="43" w:name="_Toc524896192"/>
      <w:bookmarkStart w:id="44" w:name="_Toc524896222"/>
      <w:bookmarkStart w:id="45" w:name="_Toc524902729"/>
      <w:bookmarkStart w:id="46" w:name="_Toc525066145"/>
      <w:bookmarkStart w:id="47" w:name="_Toc525070836"/>
      <w:bookmarkStart w:id="48" w:name="_Toc525938376"/>
      <w:bookmarkStart w:id="49" w:name="_Toc525939224"/>
      <w:bookmarkStart w:id="50" w:name="_Toc525939729"/>
      <w:bookmarkStart w:id="51" w:name="_Toc529218269"/>
      <w:bookmarkEnd w:id="35"/>
      <w:bookmarkEnd w:id="36"/>
      <w:bookmarkEnd w:id="37"/>
      <w:bookmarkEnd w:id="38"/>
      <w:bookmarkEnd w:id="39"/>
      <w:bookmarkEnd w:id="40"/>
      <w:r w:rsidRPr="00196879">
        <w:rPr>
          <w:rFonts w:ascii="Times New Roman"/>
          <w:b/>
          <w:spacing w:val="-2"/>
        </w:rPr>
        <w:t>經濟部能源署推動再生能源設置以太陽光電為</w:t>
      </w:r>
      <w:proofErr w:type="gramStart"/>
      <w:r w:rsidRPr="00196879">
        <w:rPr>
          <w:rFonts w:ascii="Times New Roman"/>
          <w:b/>
          <w:spacing w:val="-2"/>
        </w:rPr>
        <w:t>大宗，</w:t>
      </w:r>
      <w:proofErr w:type="gramEnd"/>
      <w:r w:rsidRPr="00196879">
        <w:rPr>
          <w:rFonts w:ascii="Times New Roman"/>
          <w:b/>
          <w:spacing w:val="-2"/>
        </w:rPr>
        <w:t>為因應太陽光電模組汰役處理，落實資源循環利用及使用者付費精神，</w:t>
      </w:r>
      <w:proofErr w:type="gramStart"/>
      <w:r w:rsidRPr="00196879">
        <w:rPr>
          <w:rFonts w:ascii="Times New Roman"/>
          <w:b/>
          <w:spacing w:val="-2"/>
        </w:rPr>
        <w:t>於躉購費</w:t>
      </w:r>
      <w:proofErr w:type="gramEnd"/>
      <w:r w:rsidRPr="00196879">
        <w:rPr>
          <w:rFonts w:ascii="Times New Roman"/>
          <w:b/>
          <w:spacing w:val="-2"/>
        </w:rPr>
        <w:t>率外加模組回收費每度新臺幣（下同）</w:t>
      </w:r>
      <w:r w:rsidR="001F23B8">
        <w:rPr>
          <w:rFonts w:ascii="Times New Roman"/>
          <w:b/>
          <w:spacing w:val="-2"/>
        </w:rPr>
        <w:t>0.0656</w:t>
      </w:r>
      <w:r w:rsidRPr="00196879">
        <w:rPr>
          <w:rFonts w:ascii="Times New Roman"/>
          <w:b/>
          <w:spacing w:val="-2"/>
        </w:rPr>
        <w:t>元予光電業者，而後「再」向業者收取模組回收費用，惟經審計部查核發現，截至</w:t>
      </w:r>
      <w:r w:rsidRPr="00196879">
        <w:rPr>
          <w:rFonts w:ascii="Times New Roman"/>
          <w:b/>
          <w:spacing w:val="-2"/>
        </w:rPr>
        <w:t>113</w:t>
      </w:r>
      <w:r w:rsidRPr="00196879">
        <w:rPr>
          <w:rFonts w:ascii="Times New Roman"/>
          <w:b/>
          <w:spacing w:val="-2"/>
        </w:rPr>
        <w:t>年</w:t>
      </w:r>
      <w:r w:rsidRPr="00196879">
        <w:rPr>
          <w:rFonts w:ascii="Times New Roman"/>
          <w:b/>
          <w:spacing w:val="-2"/>
        </w:rPr>
        <w:t>4</w:t>
      </w:r>
      <w:r w:rsidRPr="00196879">
        <w:rPr>
          <w:rFonts w:ascii="Times New Roman"/>
          <w:b/>
          <w:spacing w:val="-2"/>
        </w:rPr>
        <w:t>月</w:t>
      </w:r>
      <w:r w:rsidRPr="00196879">
        <w:rPr>
          <w:rFonts w:ascii="Times New Roman"/>
          <w:b/>
          <w:spacing w:val="-2"/>
        </w:rPr>
        <w:t>16</w:t>
      </w:r>
      <w:r w:rsidRPr="00196879">
        <w:rPr>
          <w:rFonts w:ascii="Times New Roman"/>
          <w:b/>
          <w:spacing w:val="-2"/>
        </w:rPr>
        <w:t>日</w:t>
      </w:r>
      <w:r w:rsidRPr="00196879">
        <w:rPr>
          <w:rFonts w:ascii="Times New Roman"/>
          <w:b/>
          <w:spacing w:val="-2"/>
        </w:rPr>
        <w:lastRenderedPageBreak/>
        <w:t>為止，累計</w:t>
      </w:r>
      <w:r w:rsidRPr="00196879">
        <w:rPr>
          <w:rFonts w:ascii="Times New Roman"/>
          <w:b/>
          <w:spacing w:val="-2"/>
        </w:rPr>
        <w:t>110</w:t>
      </w:r>
      <w:r w:rsidRPr="00196879">
        <w:rPr>
          <w:rFonts w:ascii="Times New Roman"/>
          <w:b/>
          <w:spacing w:val="-2"/>
        </w:rPr>
        <w:t>至</w:t>
      </w:r>
      <w:r w:rsidRPr="00196879">
        <w:rPr>
          <w:rFonts w:ascii="Times New Roman"/>
          <w:b/>
          <w:spacing w:val="-2"/>
        </w:rPr>
        <w:t>112</w:t>
      </w:r>
      <w:r w:rsidRPr="00196879">
        <w:rPr>
          <w:rFonts w:ascii="Times New Roman"/>
          <w:b/>
          <w:spacing w:val="-2"/>
        </w:rPr>
        <w:t>年尚未繳納回收費用之金額高達</w:t>
      </w:r>
      <w:r w:rsidRPr="00196879">
        <w:rPr>
          <w:rFonts w:ascii="Times New Roman"/>
          <w:b/>
          <w:spacing w:val="-2"/>
        </w:rPr>
        <w:t>3.98</w:t>
      </w:r>
      <w:r w:rsidRPr="00196879">
        <w:rPr>
          <w:rFonts w:ascii="Times New Roman"/>
          <w:b/>
          <w:spacing w:val="-2"/>
        </w:rPr>
        <w:t>億餘元，占總應繳納金額</w:t>
      </w:r>
      <w:r w:rsidRPr="00196879">
        <w:rPr>
          <w:rFonts w:ascii="Times New Roman"/>
          <w:b/>
          <w:spacing w:val="-2"/>
        </w:rPr>
        <w:t>10.25</w:t>
      </w:r>
      <w:r w:rsidRPr="00196879">
        <w:rPr>
          <w:rFonts w:ascii="Times New Roman"/>
          <w:b/>
          <w:spacing w:val="-2"/>
        </w:rPr>
        <w:t>億餘元之</w:t>
      </w:r>
      <w:r w:rsidRPr="00196879">
        <w:rPr>
          <w:rFonts w:ascii="Times New Roman"/>
          <w:b/>
          <w:spacing w:val="-2"/>
        </w:rPr>
        <w:t>38.86%</w:t>
      </w:r>
      <w:r w:rsidRPr="00196879">
        <w:rPr>
          <w:rFonts w:ascii="Times New Roman"/>
          <w:b/>
          <w:spacing w:val="-2"/>
        </w:rPr>
        <w:t>，形同使光電設置者額外收取</w:t>
      </w:r>
      <w:r w:rsidRPr="00196879">
        <w:rPr>
          <w:rFonts w:ascii="Times New Roman"/>
          <w:b/>
          <w:spacing w:val="-2"/>
        </w:rPr>
        <w:t>3.12</w:t>
      </w:r>
      <w:r w:rsidR="0074229C" w:rsidRPr="00196879">
        <w:rPr>
          <w:rFonts w:ascii="Times New Roman"/>
          <w:b/>
          <w:spacing w:val="-2"/>
        </w:rPr>
        <w:t>億</w:t>
      </w:r>
      <w:r w:rsidRPr="00196879">
        <w:rPr>
          <w:rFonts w:ascii="Times New Roman"/>
          <w:b/>
          <w:spacing w:val="-2"/>
        </w:rPr>
        <w:t>餘元之售電收入，卻未支付相應之模組回收費用；迄至本案</w:t>
      </w:r>
      <w:r w:rsidRPr="00196879">
        <w:rPr>
          <w:rFonts w:ascii="Times New Roman"/>
          <w:b/>
          <w:spacing w:val="-2"/>
        </w:rPr>
        <w:t>114</w:t>
      </w:r>
      <w:r w:rsidRPr="00196879">
        <w:rPr>
          <w:rFonts w:ascii="Times New Roman"/>
          <w:b/>
          <w:spacing w:val="-2"/>
        </w:rPr>
        <w:t>年調查</w:t>
      </w:r>
      <w:proofErr w:type="gramStart"/>
      <w:r w:rsidRPr="00196879">
        <w:rPr>
          <w:rFonts w:ascii="Times New Roman"/>
          <w:b/>
          <w:spacing w:val="-2"/>
        </w:rPr>
        <w:t>期間，</w:t>
      </w:r>
      <w:proofErr w:type="gramEnd"/>
      <w:r w:rsidRPr="00196879">
        <w:rPr>
          <w:rFonts w:ascii="Times New Roman"/>
          <w:b/>
          <w:spacing w:val="-2"/>
        </w:rPr>
        <w:t>經濟部</w:t>
      </w:r>
      <w:proofErr w:type="gramStart"/>
      <w:r w:rsidRPr="00196879">
        <w:rPr>
          <w:rFonts w:ascii="Times New Roman"/>
          <w:b/>
          <w:spacing w:val="-2"/>
        </w:rPr>
        <w:t>能源署催</w:t>
      </w:r>
      <w:proofErr w:type="gramEnd"/>
      <w:r w:rsidRPr="00196879">
        <w:rPr>
          <w:rFonts w:ascii="Times New Roman"/>
          <w:b/>
          <w:spacing w:val="-2"/>
        </w:rPr>
        <w:t>收後已降低未繳納金額至</w:t>
      </w:r>
      <w:r w:rsidRPr="00196879">
        <w:rPr>
          <w:rFonts w:ascii="Times New Roman"/>
          <w:b/>
          <w:spacing w:val="-2"/>
        </w:rPr>
        <w:t>9,564</w:t>
      </w:r>
      <w:r w:rsidRPr="00196879">
        <w:rPr>
          <w:rFonts w:ascii="Times New Roman"/>
          <w:b/>
          <w:spacing w:val="-2"/>
        </w:rPr>
        <w:t>萬餘元、占比</w:t>
      </w:r>
      <w:r w:rsidRPr="00196879">
        <w:rPr>
          <w:rFonts w:ascii="Times New Roman"/>
          <w:b/>
          <w:spacing w:val="-2"/>
        </w:rPr>
        <w:t>9.31%</w:t>
      </w:r>
      <w:r w:rsidRPr="00196879">
        <w:rPr>
          <w:rFonts w:ascii="Times New Roman"/>
          <w:b/>
          <w:spacing w:val="-2"/>
        </w:rPr>
        <w:t>，然仍持續面臨次一年度未繳納件數與金額累增，每年尚須耗費大量行政</w:t>
      </w:r>
      <w:proofErr w:type="gramStart"/>
      <w:r w:rsidRPr="00196879">
        <w:rPr>
          <w:rFonts w:ascii="Times New Roman"/>
          <w:b/>
          <w:spacing w:val="-2"/>
        </w:rPr>
        <w:t>資源於催</w:t>
      </w:r>
      <w:proofErr w:type="gramEnd"/>
      <w:r w:rsidRPr="00196879">
        <w:rPr>
          <w:rFonts w:ascii="Times New Roman"/>
          <w:b/>
          <w:spacing w:val="-2"/>
        </w:rPr>
        <w:t>繳作業之窘境。究其根本，乃在於其補貼業者模組回收費用在前，而後欲分年分期要求繳納模組回收費用，實則事倍功半，遑論本（</w:t>
      </w:r>
      <w:r w:rsidRPr="00196879">
        <w:rPr>
          <w:rFonts w:ascii="Times New Roman"/>
          <w:b/>
          <w:spacing w:val="-2"/>
        </w:rPr>
        <w:t>114</w:t>
      </w:r>
      <w:r w:rsidRPr="00196879">
        <w:rPr>
          <w:rFonts w:ascii="Times New Roman"/>
          <w:b/>
          <w:spacing w:val="-2"/>
        </w:rPr>
        <w:t>）年度恐將產生第一批未繳納回收費用而</w:t>
      </w:r>
      <w:proofErr w:type="gramStart"/>
      <w:r w:rsidRPr="00196879">
        <w:rPr>
          <w:rFonts w:ascii="Times New Roman"/>
          <w:b/>
          <w:spacing w:val="-2"/>
        </w:rPr>
        <w:t>罹</w:t>
      </w:r>
      <w:proofErr w:type="gramEnd"/>
      <w:r w:rsidRPr="00196879">
        <w:rPr>
          <w:rFonts w:ascii="Times New Roman"/>
          <w:b/>
          <w:spacing w:val="-2"/>
        </w:rPr>
        <w:t>於</w:t>
      </w:r>
      <w:r w:rsidRPr="00196879">
        <w:rPr>
          <w:rFonts w:ascii="Times New Roman"/>
          <w:b/>
          <w:spacing w:val="-2"/>
        </w:rPr>
        <w:t>5</w:t>
      </w:r>
      <w:r w:rsidRPr="00196879">
        <w:rPr>
          <w:rFonts w:ascii="Times New Roman"/>
          <w:b/>
          <w:spacing w:val="-2"/>
        </w:rPr>
        <w:t>年</w:t>
      </w:r>
      <w:r w:rsidR="00E46B3D">
        <w:rPr>
          <w:rFonts w:ascii="Times New Roman" w:hint="eastAsia"/>
          <w:b/>
          <w:spacing w:val="-2"/>
        </w:rPr>
        <w:t>行政執行</w:t>
      </w:r>
      <w:r w:rsidRPr="00196879">
        <w:rPr>
          <w:rFonts w:ascii="Times New Roman"/>
          <w:b/>
          <w:spacing w:val="-2"/>
        </w:rPr>
        <w:t>時效案件，</w:t>
      </w:r>
      <w:proofErr w:type="gramStart"/>
      <w:r w:rsidRPr="00196879">
        <w:rPr>
          <w:rFonts w:ascii="Times New Roman"/>
          <w:b/>
          <w:spacing w:val="-2"/>
        </w:rPr>
        <w:t>均將</w:t>
      </w:r>
      <w:proofErr w:type="gramEnd"/>
      <w:r w:rsidRPr="00196879">
        <w:rPr>
          <w:rFonts w:ascii="Times New Roman"/>
          <w:b/>
          <w:spacing w:val="-2"/>
        </w:rPr>
        <w:t>使經濟部能源署效能不彰之收款作業雪上加霜，</w:t>
      </w:r>
      <w:proofErr w:type="gramStart"/>
      <w:r w:rsidR="00196879" w:rsidRPr="00196879">
        <w:rPr>
          <w:rFonts w:ascii="Times New Roman"/>
          <w:b/>
          <w:spacing w:val="-2"/>
        </w:rPr>
        <w:t>核屬失</w:t>
      </w:r>
      <w:proofErr w:type="gramEnd"/>
      <w:r w:rsidR="00196879" w:rsidRPr="00196879">
        <w:rPr>
          <w:rFonts w:ascii="Times New Roman"/>
          <w:b/>
          <w:spacing w:val="-2"/>
        </w:rPr>
        <w:t>當。</w:t>
      </w:r>
    </w:p>
    <w:bookmarkEnd w:id="41"/>
    <w:p w:rsidR="00981C56" w:rsidRPr="00196879" w:rsidRDefault="00981C56" w:rsidP="00981C56">
      <w:pPr>
        <w:pStyle w:val="2"/>
        <w:rPr>
          <w:rFonts w:ascii="Times New Roman" w:hAnsi="Times New Roman"/>
          <w:b w:val="0"/>
        </w:rPr>
      </w:pPr>
      <w:r w:rsidRPr="00196879">
        <w:rPr>
          <w:rFonts w:ascii="Times New Roman" w:hAnsi="Times New Roman"/>
          <w:b w:val="0"/>
        </w:rPr>
        <w:t>行政院能源</w:t>
      </w:r>
      <w:proofErr w:type="gramStart"/>
      <w:r w:rsidRPr="00196879">
        <w:rPr>
          <w:rFonts w:ascii="Times New Roman" w:hAnsi="Times New Roman"/>
          <w:b w:val="0"/>
        </w:rPr>
        <w:t>及減碳辦公室</w:t>
      </w:r>
      <w:proofErr w:type="gramEnd"/>
      <w:r w:rsidRPr="00196879">
        <w:rPr>
          <w:rFonts w:ascii="Times New Roman" w:hAnsi="Times New Roman"/>
          <w:b w:val="0"/>
        </w:rPr>
        <w:t>為因應太陽光電設施設置蓬勃發展，於</w:t>
      </w:r>
      <w:r w:rsidRPr="00196879">
        <w:rPr>
          <w:rFonts w:ascii="Times New Roman" w:hAnsi="Times New Roman"/>
          <w:b w:val="0"/>
        </w:rPr>
        <w:t>107</w:t>
      </w:r>
      <w:r w:rsidRPr="00196879">
        <w:rPr>
          <w:rFonts w:ascii="Times New Roman" w:hAnsi="Times New Roman"/>
          <w:b w:val="0"/>
        </w:rPr>
        <w:t>年</w:t>
      </w:r>
      <w:r w:rsidRPr="00196879">
        <w:rPr>
          <w:rFonts w:ascii="Times New Roman" w:hAnsi="Times New Roman"/>
          <w:b w:val="0"/>
        </w:rPr>
        <w:t>11</w:t>
      </w:r>
      <w:r w:rsidRPr="00196879">
        <w:rPr>
          <w:rFonts w:ascii="Times New Roman" w:hAnsi="Times New Roman"/>
          <w:b w:val="0"/>
        </w:rPr>
        <w:t>月</w:t>
      </w:r>
      <w:r w:rsidRPr="00196879">
        <w:rPr>
          <w:rFonts w:ascii="Times New Roman" w:hAnsi="Times New Roman"/>
          <w:b w:val="0"/>
        </w:rPr>
        <w:t>6</w:t>
      </w:r>
      <w:r w:rsidRPr="00196879">
        <w:rPr>
          <w:rFonts w:ascii="Times New Roman" w:hAnsi="Times New Roman"/>
          <w:b w:val="0"/>
        </w:rPr>
        <w:t>日召開「太陽能光電板回收處理機制研商會議」，結論略以：原經濟部能源局（現為經濟部能源署）建立前期之費用收取機制、原行政院環境保護署（現為環境部）建立後期模組回收處理機制，後續並由經濟部能源署向太陽光電發電設備設置者收取處理費用後，支應環境</w:t>
      </w:r>
      <w:proofErr w:type="gramStart"/>
      <w:r w:rsidRPr="00196879">
        <w:rPr>
          <w:rFonts w:ascii="Times New Roman" w:hAnsi="Times New Roman"/>
          <w:b w:val="0"/>
        </w:rPr>
        <w:t>部資循署</w:t>
      </w:r>
      <w:proofErr w:type="gramEnd"/>
      <w:r w:rsidRPr="00196879">
        <w:rPr>
          <w:rFonts w:ascii="Times New Roman" w:hAnsi="Times New Roman"/>
          <w:b w:val="0"/>
        </w:rPr>
        <w:t>處理模組回收支出。經濟部於</w:t>
      </w:r>
      <w:r w:rsidRPr="00196879">
        <w:rPr>
          <w:rFonts w:ascii="Times New Roman" w:hAnsi="Times New Roman"/>
          <w:b w:val="0"/>
        </w:rPr>
        <w:t>108</w:t>
      </w:r>
      <w:r w:rsidRPr="00196879">
        <w:rPr>
          <w:rFonts w:ascii="Times New Roman" w:hAnsi="Times New Roman"/>
          <w:b w:val="0"/>
        </w:rPr>
        <w:t>年</w:t>
      </w:r>
      <w:r w:rsidRPr="00196879">
        <w:rPr>
          <w:rFonts w:ascii="Times New Roman" w:hAnsi="Times New Roman"/>
          <w:b w:val="0"/>
        </w:rPr>
        <w:t>12</w:t>
      </w:r>
      <w:r w:rsidRPr="00196879">
        <w:rPr>
          <w:rFonts w:ascii="Times New Roman" w:hAnsi="Times New Roman"/>
          <w:b w:val="0"/>
        </w:rPr>
        <w:t>月</w:t>
      </w:r>
      <w:r w:rsidRPr="00196879">
        <w:rPr>
          <w:rFonts w:ascii="Times New Roman" w:hAnsi="Times New Roman"/>
          <w:b w:val="0"/>
        </w:rPr>
        <w:t>18</w:t>
      </w:r>
      <w:r w:rsidRPr="00196879">
        <w:rPr>
          <w:rFonts w:ascii="Times New Roman" w:hAnsi="Times New Roman"/>
          <w:b w:val="0"/>
        </w:rPr>
        <w:t>日修正再生能源發電設備設置管理辦法（下稱設置管理辦法），增訂第</w:t>
      </w:r>
      <w:r w:rsidRPr="00196879">
        <w:rPr>
          <w:rFonts w:ascii="Times New Roman" w:hAnsi="Times New Roman"/>
          <w:b w:val="0"/>
        </w:rPr>
        <w:t>17</w:t>
      </w:r>
      <w:r w:rsidRPr="00196879">
        <w:rPr>
          <w:rFonts w:ascii="Times New Roman" w:hAnsi="Times New Roman"/>
          <w:b w:val="0"/>
        </w:rPr>
        <w:t>條規定略</w:t>
      </w:r>
      <w:proofErr w:type="gramStart"/>
      <w:r w:rsidRPr="00196879">
        <w:rPr>
          <w:rFonts w:ascii="Times New Roman" w:hAnsi="Times New Roman"/>
          <w:b w:val="0"/>
        </w:rPr>
        <w:t>以</w:t>
      </w:r>
      <w:proofErr w:type="gramEnd"/>
      <w:r w:rsidRPr="00196879">
        <w:rPr>
          <w:rFonts w:ascii="Times New Roman" w:hAnsi="Times New Roman"/>
          <w:b w:val="0"/>
        </w:rPr>
        <w:t>，規範符合條件之太陽光電發電設備設置者，於設備完成設置及併網後，應依經濟部之書面通知，繳納一定金額之模組回收費用（每年每瓩</w:t>
      </w:r>
      <w:r w:rsidRPr="00196879">
        <w:rPr>
          <w:rFonts w:ascii="Times New Roman" w:hAnsi="Times New Roman"/>
          <w:b w:val="0"/>
        </w:rPr>
        <w:t>100</w:t>
      </w:r>
      <w:r w:rsidRPr="00196879">
        <w:rPr>
          <w:rFonts w:ascii="Times New Roman" w:hAnsi="Times New Roman"/>
          <w:b w:val="0"/>
        </w:rPr>
        <w:t>元）；一定金額由中央主管機關定期檢討後每年另以公告定之</w:t>
      </w:r>
      <w:r w:rsidRPr="00196879">
        <w:rPr>
          <w:rStyle w:val="afc"/>
          <w:rFonts w:ascii="Times New Roman" w:hAnsi="Times New Roman"/>
          <w:b w:val="0"/>
        </w:rPr>
        <w:footnoteReference w:id="2"/>
      </w:r>
      <w:r w:rsidRPr="00196879">
        <w:rPr>
          <w:rFonts w:ascii="Times New Roman" w:hAnsi="Times New Roman"/>
          <w:b w:val="0"/>
        </w:rPr>
        <w:t>；倘逾期未繳納模組回收費用者，經濟部應通知限</w:t>
      </w:r>
      <w:r w:rsidRPr="00196879">
        <w:rPr>
          <w:rFonts w:ascii="Times New Roman" w:hAnsi="Times New Roman"/>
          <w:b w:val="0"/>
        </w:rPr>
        <w:lastRenderedPageBreak/>
        <w:t>期補繳，並規範收取方式及未予繳納之法律效果。</w:t>
      </w:r>
      <w:proofErr w:type="gramStart"/>
      <w:r w:rsidRPr="00196879">
        <w:rPr>
          <w:rFonts w:ascii="Times New Roman" w:hAnsi="Times New Roman"/>
          <w:b w:val="0"/>
        </w:rPr>
        <w:t>次據</w:t>
      </w:r>
      <w:r w:rsidRPr="00196879">
        <w:rPr>
          <w:rFonts w:ascii="Times New Roman" w:hAnsi="Times New Roman"/>
          <w:b w:val="0"/>
        </w:rPr>
        <w:t>109</w:t>
      </w:r>
      <w:r w:rsidRPr="00196879">
        <w:rPr>
          <w:rFonts w:ascii="Times New Roman" w:hAnsi="Times New Roman"/>
          <w:b w:val="0"/>
        </w:rPr>
        <w:t>至</w:t>
      </w:r>
      <w:r w:rsidRPr="00196879">
        <w:rPr>
          <w:rFonts w:ascii="Times New Roman" w:hAnsi="Times New Roman"/>
          <w:b w:val="0"/>
        </w:rPr>
        <w:t>113</w:t>
      </w:r>
      <w:r w:rsidRPr="00196879">
        <w:rPr>
          <w:rFonts w:ascii="Times New Roman" w:hAnsi="Times New Roman"/>
          <w:b w:val="0"/>
        </w:rPr>
        <w:t>年度</w:t>
      </w:r>
      <w:proofErr w:type="gramEnd"/>
      <w:r w:rsidRPr="00196879">
        <w:rPr>
          <w:rFonts w:ascii="Times New Roman" w:hAnsi="Times New Roman"/>
          <w:b w:val="0"/>
        </w:rPr>
        <w:t>「再生能源</w:t>
      </w:r>
      <w:proofErr w:type="gramStart"/>
      <w:r w:rsidRPr="00196879">
        <w:rPr>
          <w:rFonts w:ascii="Times New Roman" w:hAnsi="Times New Roman"/>
          <w:b w:val="0"/>
        </w:rPr>
        <w:t>電能整</w:t>
      </w:r>
      <w:proofErr w:type="gramEnd"/>
      <w:r w:rsidRPr="00196879">
        <w:rPr>
          <w:rFonts w:ascii="Times New Roman" w:hAnsi="Times New Roman"/>
          <w:b w:val="0"/>
        </w:rPr>
        <w:t>購费率及其計算公式」之太陽光電發電設備電能躉購費率，均含外加模組回收費「</w:t>
      </w:r>
      <w:r w:rsidRPr="00196879">
        <w:rPr>
          <w:rFonts w:ascii="Times New Roman" w:hAnsi="Times New Roman"/>
          <w:b w:val="0"/>
        </w:rPr>
        <w:t>0.0656</w:t>
      </w:r>
      <w:r w:rsidRPr="00196879">
        <w:rPr>
          <w:rFonts w:ascii="Times New Roman" w:hAnsi="Times New Roman"/>
          <w:b w:val="0"/>
        </w:rPr>
        <w:t>元</w:t>
      </w:r>
      <w:r w:rsidRPr="00196879">
        <w:rPr>
          <w:rFonts w:ascii="Times New Roman" w:hAnsi="Times New Roman"/>
          <w:b w:val="0"/>
        </w:rPr>
        <w:t>/</w:t>
      </w:r>
      <w:r w:rsidRPr="00196879">
        <w:rPr>
          <w:rFonts w:ascii="Times New Roman" w:hAnsi="Times New Roman"/>
          <w:b w:val="0"/>
        </w:rPr>
        <w:t>度」</w:t>
      </w:r>
      <w:r w:rsidRPr="00196879">
        <w:rPr>
          <w:rStyle w:val="afc"/>
          <w:rFonts w:ascii="Times New Roman" w:hAnsi="Times New Roman"/>
          <w:b w:val="0"/>
        </w:rPr>
        <w:footnoteReference w:id="3"/>
      </w:r>
      <w:r w:rsidRPr="00196879">
        <w:rPr>
          <w:rFonts w:ascii="Times New Roman" w:hAnsi="Times New Roman"/>
          <w:b w:val="0"/>
        </w:rPr>
        <w:t>。另經濟部為妥為辦理模組回收費用收支保管及運用事項，於</w:t>
      </w:r>
      <w:r w:rsidRPr="00196879">
        <w:rPr>
          <w:rFonts w:ascii="Times New Roman" w:hAnsi="Times New Roman"/>
          <w:b w:val="0"/>
        </w:rPr>
        <w:t>111</w:t>
      </w:r>
      <w:r w:rsidRPr="00196879">
        <w:rPr>
          <w:rFonts w:ascii="Times New Roman" w:hAnsi="Times New Roman"/>
          <w:b w:val="0"/>
        </w:rPr>
        <w:t>年</w:t>
      </w:r>
      <w:r w:rsidRPr="00196879">
        <w:rPr>
          <w:rFonts w:ascii="Times New Roman" w:hAnsi="Times New Roman"/>
          <w:b w:val="0"/>
        </w:rPr>
        <w:t>7</w:t>
      </w:r>
      <w:r w:rsidRPr="00196879">
        <w:rPr>
          <w:rFonts w:ascii="Times New Roman" w:hAnsi="Times New Roman"/>
          <w:b w:val="0"/>
        </w:rPr>
        <w:t>月</w:t>
      </w:r>
      <w:r w:rsidRPr="00196879">
        <w:rPr>
          <w:rFonts w:ascii="Times New Roman" w:hAnsi="Times New Roman"/>
          <w:b w:val="0"/>
        </w:rPr>
        <w:t>20</w:t>
      </w:r>
      <w:r w:rsidRPr="00196879">
        <w:rPr>
          <w:rFonts w:ascii="Times New Roman" w:hAnsi="Times New Roman"/>
          <w:b w:val="0"/>
        </w:rPr>
        <w:t>日訂定太陽光電發電設備模組回收費用收支保管及運用作業要點在案。</w:t>
      </w:r>
    </w:p>
    <w:p w:rsidR="004E41C5" w:rsidRPr="00196879" w:rsidRDefault="004E41C5" w:rsidP="004E41C5">
      <w:pPr>
        <w:pStyle w:val="2"/>
        <w:rPr>
          <w:rFonts w:ascii="Times New Roman" w:hAnsi="Times New Roman"/>
          <w:b w:val="0"/>
        </w:rPr>
      </w:pPr>
      <w:r w:rsidRPr="00196879">
        <w:rPr>
          <w:rFonts w:ascii="Times New Roman" w:hAnsi="Times New Roman"/>
          <w:b w:val="0"/>
        </w:rPr>
        <w:t>然據審計部</w:t>
      </w:r>
      <w:proofErr w:type="gramStart"/>
      <w:r w:rsidRPr="00196879">
        <w:rPr>
          <w:rFonts w:ascii="Times New Roman" w:hAnsi="Times New Roman"/>
          <w:b w:val="0"/>
        </w:rPr>
        <w:t>112</w:t>
      </w:r>
      <w:proofErr w:type="gramEnd"/>
      <w:r w:rsidRPr="00196879">
        <w:rPr>
          <w:rFonts w:ascii="Times New Roman" w:hAnsi="Times New Roman"/>
          <w:b w:val="0"/>
        </w:rPr>
        <w:t>年度中央政府總決算審核報告指出，經濟部能源署收取之太陽光電模組回收費用未繳納金額龐鉅，</w:t>
      </w:r>
      <w:r w:rsidRPr="00196879">
        <w:rPr>
          <w:rFonts w:ascii="Times New Roman" w:hAnsi="Times New Roman"/>
          <w:b w:val="0"/>
        </w:rPr>
        <w:t>110</w:t>
      </w:r>
      <w:r w:rsidRPr="00196879">
        <w:rPr>
          <w:rFonts w:ascii="Times New Roman" w:hAnsi="Times New Roman"/>
          <w:b w:val="0"/>
        </w:rPr>
        <w:t>至</w:t>
      </w:r>
      <w:r w:rsidRPr="00196879">
        <w:rPr>
          <w:rFonts w:ascii="Times New Roman" w:hAnsi="Times New Roman"/>
          <w:b w:val="0"/>
        </w:rPr>
        <w:t>112</w:t>
      </w:r>
      <w:r w:rsidRPr="00196879">
        <w:rPr>
          <w:rFonts w:ascii="Times New Roman" w:hAnsi="Times New Roman"/>
          <w:b w:val="0"/>
        </w:rPr>
        <w:t>年度通知繳納案件，截至</w:t>
      </w:r>
      <w:r w:rsidRPr="00196879">
        <w:rPr>
          <w:rFonts w:ascii="Times New Roman" w:hAnsi="Times New Roman"/>
          <w:b w:val="0"/>
        </w:rPr>
        <w:t>113</w:t>
      </w:r>
      <w:r w:rsidRPr="00196879">
        <w:rPr>
          <w:rFonts w:ascii="Times New Roman" w:hAnsi="Times New Roman"/>
          <w:b w:val="0"/>
        </w:rPr>
        <w:t>年</w:t>
      </w:r>
      <w:r w:rsidRPr="00196879">
        <w:rPr>
          <w:rFonts w:ascii="Times New Roman" w:hAnsi="Times New Roman"/>
          <w:b w:val="0"/>
        </w:rPr>
        <w:t>4</w:t>
      </w:r>
      <w:r w:rsidRPr="00196879">
        <w:rPr>
          <w:rFonts w:ascii="Times New Roman" w:hAnsi="Times New Roman"/>
          <w:b w:val="0"/>
        </w:rPr>
        <w:t>月</w:t>
      </w:r>
      <w:r w:rsidRPr="00196879">
        <w:rPr>
          <w:rFonts w:ascii="Times New Roman" w:hAnsi="Times New Roman"/>
          <w:b w:val="0"/>
        </w:rPr>
        <w:t>16</w:t>
      </w:r>
      <w:r w:rsidRPr="00196879">
        <w:rPr>
          <w:rFonts w:ascii="Times New Roman" w:hAnsi="Times New Roman"/>
          <w:b w:val="0"/>
        </w:rPr>
        <w:t>日為止，應繳納</w:t>
      </w:r>
      <w:r w:rsidRPr="00196879">
        <w:rPr>
          <w:rFonts w:ascii="Times New Roman" w:hAnsi="Times New Roman"/>
          <w:b w:val="0"/>
        </w:rPr>
        <w:t>10.25</w:t>
      </w:r>
      <w:r w:rsidRPr="00196879">
        <w:rPr>
          <w:rFonts w:ascii="Times New Roman" w:hAnsi="Times New Roman"/>
          <w:b w:val="0"/>
        </w:rPr>
        <w:t>億餘元，尚未繳費金額合計達</w:t>
      </w:r>
      <w:r w:rsidRPr="00196879">
        <w:rPr>
          <w:rFonts w:ascii="Times New Roman" w:hAnsi="Times New Roman"/>
          <w:b w:val="0"/>
        </w:rPr>
        <w:t>3.98</w:t>
      </w:r>
      <w:r w:rsidRPr="00196879">
        <w:rPr>
          <w:rFonts w:ascii="Times New Roman" w:hAnsi="Times New Roman"/>
          <w:b w:val="0"/>
        </w:rPr>
        <w:t>億餘元</w:t>
      </w:r>
      <w:r w:rsidRPr="00196879">
        <w:rPr>
          <w:rStyle w:val="afc"/>
          <w:rFonts w:ascii="Times New Roman" w:hAnsi="Times New Roman"/>
          <w:b w:val="0"/>
          <w:szCs w:val="32"/>
        </w:rPr>
        <w:footnoteReference w:id="4"/>
      </w:r>
      <w:r w:rsidRPr="00196879">
        <w:rPr>
          <w:rFonts w:ascii="Times New Roman" w:hAnsi="Times New Roman"/>
          <w:b w:val="0"/>
        </w:rPr>
        <w:t>（換算相當於裝置容量</w:t>
      </w:r>
      <w:r w:rsidRPr="00196879">
        <w:rPr>
          <w:rFonts w:ascii="Times New Roman" w:hAnsi="Times New Roman"/>
          <w:b w:val="0"/>
        </w:rPr>
        <w:t>3,986.6MW</w:t>
      </w:r>
      <w:r w:rsidRPr="00196879">
        <w:rPr>
          <w:rFonts w:ascii="Times New Roman" w:hAnsi="Times New Roman"/>
          <w:b w:val="0"/>
        </w:rPr>
        <w:t>之</w:t>
      </w:r>
      <w:r w:rsidRPr="00196879">
        <w:rPr>
          <w:rFonts w:ascii="Times New Roman" w:hAnsi="Times New Roman"/>
          <w:b w:val="0"/>
        </w:rPr>
        <w:t>1</w:t>
      </w:r>
      <w:r w:rsidRPr="00196879">
        <w:rPr>
          <w:rFonts w:ascii="Times New Roman" w:hAnsi="Times New Roman"/>
          <w:b w:val="0"/>
        </w:rPr>
        <w:t>年應繳納費用），占應繳納金額</w:t>
      </w:r>
      <w:r w:rsidRPr="00196879">
        <w:rPr>
          <w:rFonts w:ascii="Times New Roman" w:hAnsi="Times New Roman"/>
          <w:b w:val="0"/>
        </w:rPr>
        <w:t>38.86%</w:t>
      </w:r>
      <w:r w:rsidRPr="00196879">
        <w:rPr>
          <w:rFonts w:ascii="Times New Roman" w:hAnsi="Times New Roman"/>
          <w:b w:val="0"/>
        </w:rPr>
        <w:t>，詳下表</w:t>
      </w:r>
      <w:r w:rsidRPr="00196879">
        <w:rPr>
          <w:rFonts w:ascii="Times New Roman" w:hAnsi="Times New Roman"/>
          <w:b w:val="0"/>
        </w:rPr>
        <w:t>1</w:t>
      </w:r>
      <w:r w:rsidRPr="00196879">
        <w:rPr>
          <w:rFonts w:ascii="Times New Roman" w:hAnsi="Times New Roman"/>
          <w:b w:val="0"/>
        </w:rPr>
        <w:t>。據台灣電力股份有限公司（下稱台電公司）統計，每</w:t>
      </w:r>
      <w:proofErr w:type="gramStart"/>
      <w:r w:rsidRPr="00196879">
        <w:rPr>
          <w:rFonts w:ascii="Times New Roman" w:hAnsi="Times New Roman"/>
          <w:b w:val="0"/>
        </w:rPr>
        <w:t>瓩</w:t>
      </w:r>
      <w:proofErr w:type="gramEnd"/>
      <w:r w:rsidRPr="00196879">
        <w:rPr>
          <w:rFonts w:ascii="Times New Roman" w:hAnsi="Times New Roman"/>
          <w:b w:val="0"/>
        </w:rPr>
        <w:t>平均購電量約</w:t>
      </w:r>
      <w:r w:rsidRPr="00196879">
        <w:rPr>
          <w:rFonts w:ascii="Times New Roman" w:hAnsi="Times New Roman"/>
          <w:b w:val="0"/>
        </w:rPr>
        <w:t>1,196</w:t>
      </w:r>
      <w:r w:rsidRPr="00196879">
        <w:rPr>
          <w:rFonts w:ascii="Times New Roman" w:hAnsi="Times New Roman"/>
          <w:b w:val="0"/>
        </w:rPr>
        <w:t>度，上開容量（</w:t>
      </w:r>
      <w:r w:rsidRPr="00196879">
        <w:rPr>
          <w:rFonts w:ascii="Times New Roman" w:hAnsi="Times New Roman"/>
          <w:b w:val="0"/>
        </w:rPr>
        <w:t>3,986.6MW</w:t>
      </w:r>
      <w:r w:rsidRPr="00196879">
        <w:rPr>
          <w:rFonts w:ascii="Times New Roman" w:hAnsi="Times New Roman"/>
          <w:b w:val="0"/>
        </w:rPr>
        <w:t>）</w:t>
      </w:r>
      <w:r w:rsidRPr="00196879">
        <w:rPr>
          <w:rFonts w:ascii="Times New Roman" w:hAnsi="Times New Roman"/>
          <w:b w:val="0"/>
        </w:rPr>
        <w:t>1</w:t>
      </w:r>
      <w:r w:rsidRPr="00196879">
        <w:rPr>
          <w:rFonts w:ascii="Times New Roman" w:hAnsi="Times New Roman"/>
          <w:b w:val="0"/>
        </w:rPr>
        <w:t>年約可發電</w:t>
      </w:r>
      <w:r w:rsidRPr="00196879">
        <w:rPr>
          <w:rFonts w:ascii="Times New Roman" w:hAnsi="Times New Roman"/>
          <w:b w:val="0"/>
        </w:rPr>
        <w:t>47.67</w:t>
      </w:r>
      <w:r w:rsidRPr="00196879">
        <w:rPr>
          <w:rFonts w:ascii="Times New Roman" w:hAnsi="Times New Roman"/>
          <w:b w:val="0"/>
        </w:rPr>
        <w:t>億度，依再生能源</w:t>
      </w:r>
      <w:proofErr w:type="gramStart"/>
      <w:r w:rsidRPr="00196879">
        <w:rPr>
          <w:rFonts w:ascii="Times New Roman" w:hAnsi="Times New Roman"/>
          <w:b w:val="0"/>
        </w:rPr>
        <w:t>電能躉購費</w:t>
      </w:r>
      <w:proofErr w:type="gramEnd"/>
      <w:r w:rsidRPr="00196879">
        <w:rPr>
          <w:rFonts w:ascii="Times New Roman" w:hAnsi="Times New Roman"/>
          <w:b w:val="0"/>
        </w:rPr>
        <w:t>率及其計算公式中，太陽光電模組回收費用之額外費率每度</w:t>
      </w:r>
      <w:r w:rsidRPr="00196879">
        <w:rPr>
          <w:rFonts w:ascii="Times New Roman" w:hAnsi="Times New Roman"/>
          <w:b w:val="0"/>
        </w:rPr>
        <w:t>0.0656</w:t>
      </w:r>
      <w:r w:rsidRPr="00196879">
        <w:rPr>
          <w:rFonts w:ascii="Times New Roman" w:hAnsi="Times New Roman"/>
          <w:b w:val="0"/>
        </w:rPr>
        <w:t>元估算，太陽光電設置者已額外收取</w:t>
      </w:r>
      <w:r w:rsidRPr="00196879">
        <w:rPr>
          <w:rFonts w:ascii="Times New Roman" w:hAnsi="Times New Roman"/>
          <w:b w:val="0"/>
        </w:rPr>
        <w:t>3.12</w:t>
      </w:r>
      <w:r w:rsidRPr="00196879">
        <w:rPr>
          <w:rFonts w:ascii="Times New Roman" w:hAnsi="Times New Roman"/>
          <w:b w:val="0"/>
        </w:rPr>
        <w:t>億餘元之售電收入</w:t>
      </w:r>
      <w:r w:rsidRPr="00196879">
        <w:rPr>
          <w:rStyle w:val="afc"/>
          <w:rFonts w:ascii="Times New Roman" w:hAnsi="Times New Roman"/>
          <w:b w:val="0"/>
          <w:szCs w:val="32"/>
        </w:rPr>
        <w:footnoteReference w:id="5"/>
      </w:r>
      <w:r w:rsidRPr="00196879">
        <w:rPr>
          <w:rFonts w:ascii="Times New Roman" w:hAnsi="Times New Roman"/>
          <w:b w:val="0"/>
        </w:rPr>
        <w:t>，卻未支付相應之模組回收費用，又</w:t>
      </w:r>
      <w:proofErr w:type="gramStart"/>
      <w:r w:rsidRPr="00196879">
        <w:rPr>
          <w:rFonts w:ascii="Times New Roman" w:hAnsi="Times New Roman"/>
          <w:b w:val="0"/>
        </w:rPr>
        <w:t>11</w:t>
      </w:r>
      <w:proofErr w:type="gramEnd"/>
      <w:r w:rsidRPr="00196879">
        <w:rPr>
          <w:rFonts w:ascii="Times New Roman" w:hAnsi="Times New Roman"/>
          <w:b w:val="0"/>
        </w:rPr>
        <w:t>2</w:t>
      </w:r>
      <w:r w:rsidRPr="00196879">
        <w:rPr>
          <w:rFonts w:ascii="Times New Roman" w:hAnsi="Times New Roman"/>
          <w:b w:val="0"/>
        </w:rPr>
        <w:t>年度經通知而未繳納案件中，仍有裝置容量</w:t>
      </w:r>
      <w:r w:rsidRPr="00196879">
        <w:rPr>
          <w:rFonts w:ascii="Times New Roman" w:hAnsi="Times New Roman"/>
          <w:b w:val="0"/>
        </w:rPr>
        <w:t>36.82MW</w:t>
      </w:r>
      <w:r w:rsidRPr="00196879">
        <w:rPr>
          <w:rFonts w:ascii="Times New Roman" w:hAnsi="Times New Roman"/>
          <w:b w:val="0"/>
        </w:rPr>
        <w:t>（每年每瓩應繳納回收費用</w:t>
      </w:r>
      <w:r w:rsidRPr="00196879">
        <w:rPr>
          <w:rFonts w:ascii="Times New Roman" w:hAnsi="Times New Roman"/>
          <w:b w:val="0"/>
        </w:rPr>
        <w:t>100</w:t>
      </w:r>
      <w:r w:rsidRPr="00196879">
        <w:rPr>
          <w:rFonts w:ascii="Times New Roman" w:hAnsi="Times New Roman"/>
          <w:b w:val="0"/>
        </w:rPr>
        <w:t>元，約</w:t>
      </w:r>
      <w:r w:rsidRPr="00196879">
        <w:rPr>
          <w:rFonts w:ascii="Times New Roman" w:hAnsi="Times New Roman"/>
          <w:b w:val="0"/>
        </w:rPr>
        <w:t>368.2</w:t>
      </w:r>
      <w:r w:rsidRPr="00196879">
        <w:rPr>
          <w:rFonts w:ascii="Times New Roman" w:hAnsi="Times New Roman"/>
          <w:b w:val="0"/>
        </w:rPr>
        <w:t>萬元）因收件資訊錯誤或未更新，繳費通知未送達應繳納對象，甚有設置者資訊錯誤致繳費通知未送達等情，相關作業有待持續強化。</w:t>
      </w:r>
    </w:p>
    <w:p w:rsidR="00F905E3" w:rsidRPr="00196879" w:rsidRDefault="00F905E3" w:rsidP="004E41C5">
      <w:pPr>
        <w:pStyle w:val="2"/>
        <w:numPr>
          <w:ilvl w:val="0"/>
          <w:numId w:val="0"/>
        </w:numPr>
        <w:ind w:left="1021"/>
        <w:rPr>
          <w:rFonts w:ascii="Times New Roman" w:hAnsi="Times New Roman"/>
          <w:b w:val="0"/>
        </w:rPr>
      </w:pPr>
    </w:p>
    <w:p w:rsidR="00F905E3" w:rsidRPr="00196879" w:rsidRDefault="00F905E3" w:rsidP="00E95CC5">
      <w:pPr>
        <w:pStyle w:val="a3"/>
        <w:ind w:firstLine="579"/>
        <w:jc w:val="left"/>
        <w:rPr>
          <w:rFonts w:ascii="Times New Roman" w:hAnsi="Times New Roman"/>
          <w:spacing w:val="-20"/>
        </w:rPr>
      </w:pPr>
      <w:r w:rsidRPr="00196879">
        <w:rPr>
          <w:rFonts w:ascii="Times New Roman" w:hAnsi="Times New Roman"/>
        </w:rPr>
        <w:lastRenderedPageBreak/>
        <w:t>太陽光電模組回收費用繳納情形</w:t>
      </w:r>
      <w:r w:rsidRPr="00196879">
        <w:rPr>
          <w:rFonts w:ascii="Times New Roman" w:hAnsi="Times New Roman"/>
        </w:rPr>
        <w:t xml:space="preserve">        </w:t>
      </w:r>
      <w:r w:rsidRPr="00196879">
        <w:rPr>
          <w:rFonts w:ascii="Times New Roman" w:hAnsi="Times New Roman"/>
          <w:spacing w:val="-20"/>
        </w:rPr>
        <w:t xml:space="preserve">  </w:t>
      </w:r>
    </w:p>
    <w:tbl>
      <w:tblPr>
        <w:tblStyle w:val="33"/>
        <w:tblW w:w="8364" w:type="dxa"/>
        <w:tblInd w:w="562" w:type="dxa"/>
        <w:tblLayout w:type="fixed"/>
        <w:tblLook w:val="04A0" w:firstRow="1" w:lastRow="0" w:firstColumn="1" w:lastColumn="0" w:noHBand="0" w:noVBand="1"/>
      </w:tblPr>
      <w:tblGrid>
        <w:gridCol w:w="851"/>
        <w:gridCol w:w="1417"/>
        <w:gridCol w:w="1276"/>
        <w:gridCol w:w="1276"/>
        <w:gridCol w:w="1134"/>
        <w:gridCol w:w="2410"/>
      </w:tblGrid>
      <w:tr w:rsidR="00F905E3" w:rsidRPr="00196879" w:rsidTr="00196879">
        <w:trPr>
          <w:trHeight w:val="143"/>
          <w:tblHeader/>
        </w:trPr>
        <w:tc>
          <w:tcPr>
            <w:tcW w:w="851" w:type="dxa"/>
            <w:vMerge w:val="restart"/>
            <w:shd w:val="clear" w:color="auto" w:fill="D9D9D9" w:themeFill="background1" w:themeFillShade="D9"/>
            <w:vAlign w:val="center"/>
          </w:tcPr>
          <w:p w:rsidR="00F905E3" w:rsidRPr="00196879" w:rsidRDefault="00F905E3" w:rsidP="002C3BE0">
            <w:pPr>
              <w:pStyle w:val="14"/>
              <w:rPr>
                <w:rFonts w:ascii="Times New Roman" w:hAnsi="Times New Roman" w:cs="Times New Roman"/>
              </w:rPr>
            </w:pPr>
            <w:r w:rsidRPr="00196879">
              <w:rPr>
                <w:rFonts w:ascii="Times New Roman" w:hAnsi="Times New Roman" w:cs="Times New Roman"/>
              </w:rPr>
              <w:t>年度</w:t>
            </w:r>
          </w:p>
        </w:tc>
        <w:tc>
          <w:tcPr>
            <w:tcW w:w="1417" w:type="dxa"/>
            <w:vMerge w:val="restart"/>
            <w:tcBorders>
              <w:right w:val="nil"/>
            </w:tcBorders>
            <w:shd w:val="clear" w:color="auto" w:fill="D9D9D9" w:themeFill="background1" w:themeFillShade="D9"/>
            <w:vAlign w:val="center"/>
          </w:tcPr>
          <w:p w:rsidR="00F905E3" w:rsidRPr="00196879" w:rsidRDefault="00F905E3" w:rsidP="002C3BE0">
            <w:pPr>
              <w:pStyle w:val="14"/>
              <w:rPr>
                <w:rFonts w:ascii="Times New Roman" w:hAnsi="Times New Roman" w:cs="Times New Roman"/>
              </w:rPr>
            </w:pPr>
            <w:r w:rsidRPr="00196879">
              <w:rPr>
                <w:rFonts w:ascii="Times New Roman" w:hAnsi="Times New Roman" w:cs="Times New Roman"/>
              </w:rPr>
              <w:t>應繳納</w:t>
            </w:r>
          </w:p>
          <w:p w:rsidR="00F905E3" w:rsidRPr="00196879" w:rsidRDefault="00F905E3" w:rsidP="002C3BE0">
            <w:pPr>
              <w:pStyle w:val="14"/>
              <w:rPr>
                <w:rFonts w:ascii="Times New Roman" w:hAnsi="Times New Roman" w:cs="Times New Roman"/>
              </w:rPr>
            </w:pPr>
            <w:r w:rsidRPr="00196879">
              <w:rPr>
                <w:rFonts w:ascii="Times New Roman" w:hAnsi="Times New Roman" w:cs="Times New Roman"/>
              </w:rPr>
              <w:t>金額</w:t>
            </w:r>
            <w:r w:rsidR="00E95CC5" w:rsidRPr="00196879">
              <w:rPr>
                <w:rFonts w:ascii="Times New Roman" w:hAnsi="Times New Roman" w:cs="Times New Roman"/>
              </w:rPr>
              <w:t>(</w:t>
            </w:r>
            <w:r w:rsidR="00E95CC5" w:rsidRPr="00196879">
              <w:rPr>
                <w:rFonts w:ascii="Times New Roman" w:hAnsi="Times New Roman" w:cs="Times New Roman"/>
              </w:rPr>
              <w:t>元</w:t>
            </w:r>
            <w:r w:rsidR="00E95CC5" w:rsidRPr="00196879">
              <w:rPr>
                <w:rFonts w:ascii="Times New Roman" w:hAnsi="Times New Roman" w:cs="Times New Roman"/>
              </w:rPr>
              <w:t>)</w:t>
            </w:r>
          </w:p>
        </w:tc>
        <w:tc>
          <w:tcPr>
            <w:tcW w:w="1276" w:type="dxa"/>
            <w:tcBorders>
              <w:left w:val="nil"/>
              <w:right w:val="nil"/>
            </w:tcBorders>
            <w:shd w:val="clear" w:color="auto" w:fill="D9D9D9" w:themeFill="background1" w:themeFillShade="D9"/>
            <w:vAlign w:val="center"/>
          </w:tcPr>
          <w:p w:rsidR="00F905E3" w:rsidRPr="00196879" w:rsidRDefault="00F905E3" w:rsidP="002C3BE0">
            <w:pPr>
              <w:pStyle w:val="14"/>
              <w:rPr>
                <w:rFonts w:ascii="Times New Roman" w:hAnsi="Times New Roman" w:cs="Times New Roman"/>
              </w:rPr>
            </w:pPr>
          </w:p>
        </w:tc>
        <w:tc>
          <w:tcPr>
            <w:tcW w:w="1276" w:type="dxa"/>
            <w:tcBorders>
              <w:left w:val="nil"/>
              <w:bottom w:val="single" w:sz="4" w:space="0" w:color="auto"/>
              <w:right w:val="nil"/>
            </w:tcBorders>
            <w:shd w:val="clear" w:color="auto" w:fill="D9D9D9" w:themeFill="background1" w:themeFillShade="D9"/>
            <w:vAlign w:val="center"/>
          </w:tcPr>
          <w:p w:rsidR="00F905E3" w:rsidRPr="00196879" w:rsidRDefault="00F905E3" w:rsidP="002C3BE0">
            <w:pPr>
              <w:pStyle w:val="14"/>
              <w:rPr>
                <w:rFonts w:ascii="Times New Roman" w:hAnsi="Times New Roman" w:cs="Times New Roman"/>
              </w:rPr>
            </w:pPr>
          </w:p>
        </w:tc>
        <w:tc>
          <w:tcPr>
            <w:tcW w:w="1134" w:type="dxa"/>
            <w:tcBorders>
              <w:left w:val="nil"/>
              <w:bottom w:val="single" w:sz="4" w:space="0" w:color="auto"/>
            </w:tcBorders>
            <w:shd w:val="clear" w:color="auto" w:fill="D9D9D9" w:themeFill="background1" w:themeFillShade="D9"/>
            <w:vAlign w:val="center"/>
          </w:tcPr>
          <w:p w:rsidR="00F905E3" w:rsidRPr="00196879" w:rsidRDefault="00F905E3" w:rsidP="002C3BE0">
            <w:pPr>
              <w:pStyle w:val="14"/>
              <w:rPr>
                <w:rFonts w:ascii="Times New Roman" w:hAnsi="Times New Roman" w:cs="Times New Roman"/>
              </w:rPr>
            </w:pPr>
          </w:p>
        </w:tc>
        <w:tc>
          <w:tcPr>
            <w:tcW w:w="2410" w:type="dxa"/>
            <w:vMerge w:val="restart"/>
            <w:tcBorders>
              <w:left w:val="nil"/>
            </w:tcBorders>
            <w:shd w:val="clear" w:color="auto" w:fill="D9D9D9" w:themeFill="background1" w:themeFillShade="D9"/>
            <w:vAlign w:val="center"/>
          </w:tcPr>
          <w:p w:rsidR="00F905E3" w:rsidRPr="00196879" w:rsidRDefault="00F905E3" w:rsidP="002C3BE0">
            <w:pPr>
              <w:pStyle w:val="14"/>
              <w:rPr>
                <w:rFonts w:ascii="Times New Roman" w:hAnsi="Times New Roman" w:cs="Times New Roman"/>
              </w:rPr>
            </w:pPr>
            <w:r w:rsidRPr="00196879">
              <w:rPr>
                <w:rFonts w:ascii="Times New Roman" w:hAnsi="Times New Roman" w:cs="Times New Roman"/>
              </w:rPr>
              <w:t>未繳納原因說明</w:t>
            </w:r>
          </w:p>
        </w:tc>
      </w:tr>
      <w:tr w:rsidR="00F905E3" w:rsidRPr="00196879" w:rsidTr="004E41C5">
        <w:trPr>
          <w:trHeight w:val="289"/>
          <w:tblHeader/>
        </w:trPr>
        <w:tc>
          <w:tcPr>
            <w:tcW w:w="851" w:type="dxa"/>
            <w:vMerge/>
            <w:vAlign w:val="center"/>
          </w:tcPr>
          <w:p w:rsidR="00F905E3" w:rsidRPr="00196879" w:rsidRDefault="00F905E3" w:rsidP="002C3BE0">
            <w:pPr>
              <w:pStyle w:val="14"/>
              <w:rPr>
                <w:rFonts w:ascii="Times New Roman" w:hAnsi="Times New Roman" w:cs="Times New Roman"/>
              </w:rPr>
            </w:pPr>
          </w:p>
        </w:tc>
        <w:tc>
          <w:tcPr>
            <w:tcW w:w="1417" w:type="dxa"/>
            <w:vMerge/>
            <w:vAlign w:val="center"/>
          </w:tcPr>
          <w:p w:rsidR="00F905E3" w:rsidRPr="00196879" w:rsidRDefault="00F905E3" w:rsidP="002C3BE0">
            <w:pPr>
              <w:pStyle w:val="14"/>
              <w:rPr>
                <w:rFonts w:ascii="Times New Roman" w:hAnsi="Times New Roman" w:cs="Times New Roman"/>
              </w:rPr>
            </w:pPr>
          </w:p>
        </w:tc>
        <w:tc>
          <w:tcPr>
            <w:tcW w:w="1276" w:type="dxa"/>
            <w:vMerge w:val="restart"/>
            <w:shd w:val="clear" w:color="auto" w:fill="D9D9D9" w:themeFill="background1" w:themeFillShade="D9"/>
            <w:vAlign w:val="center"/>
          </w:tcPr>
          <w:p w:rsidR="00F905E3" w:rsidRPr="00196879" w:rsidRDefault="00F905E3" w:rsidP="002C3BE0">
            <w:pPr>
              <w:pStyle w:val="14"/>
              <w:rPr>
                <w:rFonts w:ascii="Times New Roman" w:hAnsi="Times New Roman" w:cs="Times New Roman"/>
              </w:rPr>
            </w:pPr>
            <w:r w:rsidRPr="00196879">
              <w:rPr>
                <w:rFonts w:ascii="Times New Roman" w:hAnsi="Times New Roman" w:cs="Times New Roman"/>
              </w:rPr>
              <w:t>已繳納</w:t>
            </w:r>
            <w:r w:rsidR="00E95CC5" w:rsidRPr="00196879">
              <w:rPr>
                <w:rFonts w:ascii="Times New Roman" w:hAnsi="Times New Roman" w:cs="Times New Roman"/>
              </w:rPr>
              <w:t>(</w:t>
            </w:r>
            <w:r w:rsidR="00E95CC5" w:rsidRPr="00196879">
              <w:rPr>
                <w:rFonts w:ascii="Times New Roman" w:hAnsi="Times New Roman" w:cs="Times New Roman"/>
              </w:rPr>
              <w:t>元</w:t>
            </w:r>
            <w:r w:rsidR="00E95CC5" w:rsidRPr="00196879">
              <w:rPr>
                <w:rFonts w:ascii="Times New Roman" w:hAnsi="Times New Roman" w:cs="Times New Roman"/>
              </w:rPr>
              <w:t>)</w:t>
            </w:r>
          </w:p>
        </w:tc>
        <w:tc>
          <w:tcPr>
            <w:tcW w:w="1276" w:type="dxa"/>
            <w:vMerge w:val="restart"/>
            <w:tcBorders>
              <w:right w:val="nil"/>
            </w:tcBorders>
            <w:shd w:val="clear" w:color="auto" w:fill="D9D9D9" w:themeFill="background1" w:themeFillShade="D9"/>
            <w:vAlign w:val="center"/>
          </w:tcPr>
          <w:p w:rsidR="00F905E3" w:rsidRPr="00196879" w:rsidRDefault="00F905E3" w:rsidP="002C3BE0">
            <w:pPr>
              <w:pStyle w:val="14"/>
              <w:rPr>
                <w:rFonts w:ascii="Times New Roman" w:hAnsi="Times New Roman" w:cs="Times New Roman"/>
              </w:rPr>
            </w:pPr>
            <w:r w:rsidRPr="00196879">
              <w:rPr>
                <w:rFonts w:ascii="Times New Roman" w:hAnsi="Times New Roman" w:cs="Times New Roman"/>
              </w:rPr>
              <w:t>未繳納</w:t>
            </w:r>
            <w:r w:rsidR="00E95CC5" w:rsidRPr="00196879">
              <w:rPr>
                <w:rFonts w:ascii="Times New Roman" w:hAnsi="Times New Roman" w:cs="Times New Roman"/>
              </w:rPr>
              <w:t>(</w:t>
            </w:r>
            <w:r w:rsidR="00E95CC5" w:rsidRPr="00196879">
              <w:rPr>
                <w:rFonts w:ascii="Times New Roman" w:hAnsi="Times New Roman" w:cs="Times New Roman"/>
              </w:rPr>
              <w:t>元</w:t>
            </w:r>
            <w:r w:rsidR="00E95CC5" w:rsidRPr="00196879">
              <w:rPr>
                <w:rFonts w:ascii="Times New Roman" w:hAnsi="Times New Roman" w:cs="Times New Roman"/>
              </w:rPr>
              <w:t>)</w:t>
            </w:r>
          </w:p>
        </w:tc>
        <w:tc>
          <w:tcPr>
            <w:tcW w:w="1134" w:type="dxa"/>
            <w:tcBorders>
              <w:left w:val="nil"/>
            </w:tcBorders>
            <w:shd w:val="clear" w:color="auto" w:fill="D9D9D9" w:themeFill="background1" w:themeFillShade="D9"/>
            <w:vAlign w:val="center"/>
          </w:tcPr>
          <w:p w:rsidR="00F905E3" w:rsidRPr="00196879" w:rsidRDefault="00F905E3" w:rsidP="002C3BE0">
            <w:pPr>
              <w:pStyle w:val="14"/>
              <w:rPr>
                <w:rFonts w:ascii="Times New Roman" w:hAnsi="Times New Roman" w:cs="Times New Roman"/>
              </w:rPr>
            </w:pPr>
          </w:p>
        </w:tc>
        <w:tc>
          <w:tcPr>
            <w:tcW w:w="2410" w:type="dxa"/>
            <w:vMerge/>
            <w:tcBorders>
              <w:left w:val="nil"/>
            </w:tcBorders>
          </w:tcPr>
          <w:p w:rsidR="00F905E3" w:rsidRPr="00196879" w:rsidRDefault="00F905E3" w:rsidP="002C3BE0">
            <w:pPr>
              <w:pStyle w:val="14"/>
              <w:rPr>
                <w:rFonts w:ascii="Times New Roman" w:hAnsi="Times New Roman" w:cs="Times New Roman"/>
              </w:rPr>
            </w:pPr>
          </w:p>
        </w:tc>
      </w:tr>
      <w:tr w:rsidR="00F905E3" w:rsidRPr="00196879" w:rsidTr="004E41C5">
        <w:trPr>
          <w:trHeight w:val="332"/>
          <w:tblHeader/>
        </w:trPr>
        <w:tc>
          <w:tcPr>
            <w:tcW w:w="851" w:type="dxa"/>
            <w:vMerge/>
            <w:vAlign w:val="center"/>
          </w:tcPr>
          <w:p w:rsidR="00F905E3" w:rsidRPr="00196879" w:rsidRDefault="00F905E3" w:rsidP="002C3BE0">
            <w:pPr>
              <w:pStyle w:val="14"/>
              <w:rPr>
                <w:rFonts w:ascii="Times New Roman" w:hAnsi="Times New Roman" w:cs="Times New Roman"/>
              </w:rPr>
            </w:pPr>
          </w:p>
        </w:tc>
        <w:tc>
          <w:tcPr>
            <w:tcW w:w="1417" w:type="dxa"/>
            <w:vMerge/>
            <w:vAlign w:val="center"/>
          </w:tcPr>
          <w:p w:rsidR="00F905E3" w:rsidRPr="00196879" w:rsidRDefault="00F905E3" w:rsidP="002C3BE0">
            <w:pPr>
              <w:pStyle w:val="14"/>
              <w:rPr>
                <w:rFonts w:ascii="Times New Roman" w:hAnsi="Times New Roman" w:cs="Times New Roman"/>
              </w:rPr>
            </w:pPr>
          </w:p>
        </w:tc>
        <w:tc>
          <w:tcPr>
            <w:tcW w:w="1276" w:type="dxa"/>
            <w:vMerge/>
            <w:shd w:val="clear" w:color="auto" w:fill="D9D9D9" w:themeFill="background1" w:themeFillShade="D9"/>
            <w:vAlign w:val="center"/>
          </w:tcPr>
          <w:p w:rsidR="00F905E3" w:rsidRPr="00196879" w:rsidRDefault="00F905E3" w:rsidP="002C3BE0">
            <w:pPr>
              <w:pStyle w:val="14"/>
              <w:rPr>
                <w:rFonts w:ascii="Times New Roman" w:hAnsi="Times New Roman" w:cs="Times New Roman"/>
              </w:rPr>
            </w:pPr>
          </w:p>
        </w:tc>
        <w:tc>
          <w:tcPr>
            <w:tcW w:w="1276" w:type="dxa"/>
            <w:vMerge/>
            <w:shd w:val="clear" w:color="auto" w:fill="D9D9D9" w:themeFill="background1" w:themeFillShade="D9"/>
            <w:vAlign w:val="center"/>
          </w:tcPr>
          <w:p w:rsidR="00F905E3" w:rsidRPr="00196879" w:rsidRDefault="00F905E3" w:rsidP="002C3BE0">
            <w:pPr>
              <w:pStyle w:val="14"/>
              <w:rPr>
                <w:rFonts w:ascii="Times New Roman" w:hAnsi="Times New Roman" w:cs="Times New Roman"/>
              </w:rPr>
            </w:pPr>
          </w:p>
        </w:tc>
        <w:tc>
          <w:tcPr>
            <w:tcW w:w="1134" w:type="dxa"/>
            <w:shd w:val="clear" w:color="auto" w:fill="D9D9D9" w:themeFill="background1" w:themeFillShade="D9"/>
            <w:vAlign w:val="center"/>
          </w:tcPr>
          <w:p w:rsidR="00F905E3" w:rsidRPr="00196879" w:rsidRDefault="00F905E3" w:rsidP="002C3BE0">
            <w:pPr>
              <w:pStyle w:val="14"/>
              <w:rPr>
                <w:rFonts w:ascii="Times New Roman" w:hAnsi="Times New Roman" w:cs="Times New Roman"/>
              </w:rPr>
            </w:pPr>
            <w:r w:rsidRPr="00196879">
              <w:rPr>
                <w:rFonts w:ascii="Times New Roman" w:hAnsi="Times New Roman" w:cs="Times New Roman"/>
              </w:rPr>
              <w:t>占比</w:t>
            </w:r>
            <w:r w:rsidR="004E41C5" w:rsidRPr="00196879">
              <w:rPr>
                <w:rFonts w:ascii="Times New Roman" w:hAnsi="Times New Roman" w:cs="Times New Roman"/>
                <w:sz w:val="24"/>
              </w:rPr>
              <w:t>%</w:t>
            </w:r>
          </w:p>
        </w:tc>
        <w:tc>
          <w:tcPr>
            <w:tcW w:w="2410" w:type="dxa"/>
            <w:vMerge/>
          </w:tcPr>
          <w:p w:rsidR="00F905E3" w:rsidRPr="00196879" w:rsidRDefault="00F905E3" w:rsidP="002C3BE0">
            <w:pPr>
              <w:pStyle w:val="14"/>
              <w:rPr>
                <w:rFonts w:ascii="Times New Roman" w:hAnsi="Times New Roman" w:cs="Times New Roman"/>
              </w:rPr>
            </w:pPr>
          </w:p>
        </w:tc>
      </w:tr>
      <w:tr w:rsidR="00F905E3" w:rsidRPr="00196879" w:rsidTr="004E41C5">
        <w:trPr>
          <w:trHeight w:val="454"/>
        </w:trPr>
        <w:tc>
          <w:tcPr>
            <w:tcW w:w="851" w:type="dxa"/>
            <w:vAlign w:val="center"/>
          </w:tcPr>
          <w:p w:rsidR="00F905E3" w:rsidRPr="00196879" w:rsidRDefault="00F905E3" w:rsidP="002C3BE0">
            <w:pPr>
              <w:pStyle w:val="14"/>
              <w:jc w:val="center"/>
              <w:rPr>
                <w:rFonts w:ascii="Times New Roman" w:hAnsi="Times New Roman" w:cs="Times New Roman"/>
                <w:b/>
              </w:rPr>
            </w:pPr>
            <w:r w:rsidRPr="00196879">
              <w:rPr>
                <w:rFonts w:ascii="Times New Roman" w:hAnsi="Times New Roman" w:cs="Times New Roman"/>
                <w:b/>
              </w:rPr>
              <w:t>合計</w:t>
            </w:r>
          </w:p>
        </w:tc>
        <w:tc>
          <w:tcPr>
            <w:tcW w:w="1417" w:type="dxa"/>
            <w:vAlign w:val="center"/>
          </w:tcPr>
          <w:p w:rsidR="00F905E3" w:rsidRPr="00196879" w:rsidRDefault="00F905E3" w:rsidP="002C3BE0">
            <w:pPr>
              <w:pStyle w:val="14"/>
              <w:jc w:val="right"/>
              <w:rPr>
                <w:rFonts w:ascii="Times New Roman" w:hAnsi="Times New Roman" w:cs="Times New Roman"/>
                <w:b/>
              </w:rPr>
            </w:pPr>
            <w:r w:rsidRPr="00196879">
              <w:rPr>
                <w:rFonts w:ascii="Times New Roman" w:hAnsi="Times New Roman" w:cs="Times New Roman"/>
                <w:b/>
              </w:rPr>
              <w:t>1,025,913</w:t>
            </w:r>
          </w:p>
        </w:tc>
        <w:tc>
          <w:tcPr>
            <w:tcW w:w="1276" w:type="dxa"/>
            <w:vAlign w:val="center"/>
          </w:tcPr>
          <w:p w:rsidR="00F905E3" w:rsidRPr="00196879" w:rsidRDefault="00F905E3" w:rsidP="002C3BE0">
            <w:pPr>
              <w:pStyle w:val="14"/>
              <w:jc w:val="right"/>
              <w:rPr>
                <w:rFonts w:ascii="Times New Roman" w:hAnsi="Times New Roman" w:cs="Times New Roman"/>
                <w:b/>
              </w:rPr>
            </w:pPr>
            <w:r w:rsidRPr="00196879">
              <w:rPr>
                <w:rFonts w:ascii="Times New Roman" w:hAnsi="Times New Roman" w:cs="Times New Roman"/>
                <w:b/>
              </w:rPr>
              <w:t>627,247</w:t>
            </w:r>
          </w:p>
        </w:tc>
        <w:tc>
          <w:tcPr>
            <w:tcW w:w="1276" w:type="dxa"/>
            <w:vAlign w:val="center"/>
          </w:tcPr>
          <w:p w:rsidR="00F905E3" w:rsidRPr="00196879" w:rsidRDefault="00F905E3" w:rsidP="002C3BE0">
            <w:pPr>
              <w:pStyle w:val="14"/>
              <w:jc w:val="right"/>
              <w:rPr>
                <w:rFonts w:ascii="Times New Roman" w:hAnsi="Times New Roman" w:cs="Times New Roman"/>
                <w:b/>
              </w:rPr>
            </w:pPr>
            <w:r w:rsidRPr="00196879">
              <w:rPr>
                <w:rFonts w:ascii="Times New Roman" w:hAnsi="Times New Roman" w:cs="Times New Roman"/>
                <w:b/>
              </w:rPr>
              <w:t>398,665</w:t>
            </w:r>
          </w:p>
        </w:tc>
        <w:tc>
          <w:tcPr>
            <w:tcW w:w="1134" w:type="dxa"/>
            <w:vAlign w:val="center"/>
          </w:tcPr>
          <w:p w:rsidR="00F905E3" w:rsidRPr="00196879" w:rsidRDefault="00F905E3" w:rsidP="002C3BE0">
            <w:pPr>
              <w:pStyle w:val="14"/>
              <w:jc w:val="right"/>
              <w:rPr>
                <w:rFonts w:ascii="Times New Roman" w:hAnsi="Times New Roman" w:cs="Times New Roman"/>
                <w:b/>
              </w:rPr>
            </w:pPr>
            <w:r w:rsidRPr="00196879">
              <w:rPr>
                <w:rFonts w:ascii="Times New Roman" w:hAnsi="Times New Roman" w:cs="Times New Roman"/>
                <w:b/>
              </w:rPr>
              <w:t>38.86</w:t>
            </w:r>
          </w:p>
        </w:tc>
        <w:tc>
          <w:tcPr>
            <w:tcW w:w="2410" w:type="dxa"/>
            <w:vMerge w:val="restart"/>
          </w:tcPr>
          <w:p w:rsidR="00F905E3" w:rsidRPr="00196879" w:rsidRDefault="00F905E3" w:rsidP="002C3BE0">
            <w:pPr>
              <w:pStyle w:val="14"/>
              <w:rPr>
                <w:rFonts w:ascii="Times New Roman" w:hAnsi="Times New Roman" w:cs="Times New Roman"/>
              </w:rPr>
            </w:pPr>
            <w:r w:rsidRPr="00196879">
              <w:rPr>
                <w:rFonts w:ascii="Times New Roman" w:hAnsi="Times New Roman" w:cs="Times New Roman"/>
              </w:rPr>
              <w:t>原因可分為兩種：（一）遭認為是詐騙；（二）設置者聯絡地址已變更，未收到繳費通知。</w:t>
            </w:r>
          </w:p>
        </w:tc>
      </w:tr>
      <w:tr w:rsidR="00F905E3" w:rsidRPr="00196879" w:rsidTr="004E41C5">
        <w:trPr>
          <w:trHeight w:val="454"/>
        </w:trPr>
        <w:tc>
          <w:tcPr>
            <w:tcW w:w="851" w:type="dxa"/>
            <w:vAlign w:val="center"/>
          </w:tcPr>
          <w:p w:rsidR="00F905E3" w:rsidRPr="00196879" w:rsidRDefault="00F905E3" w:rsidP="002C3BE0">
            <w:pPr>
              <w:pStyle w:val="14"/>
              <w:jc w:val="center"/>
              <w:rPr>
                <w:rFonts w:ascii="Times New Roman" w:hAnsi="Times New Roman" w:cs="Times New Roman"/>
              </w:rPr>
            </w:pPr>
            <w:r w:rsidRPr="00196879">
              <w:rPr>
                <w:rFonts w:ascii="Times New Roman" w:hAnsi="Times New Roman" w:cs="Times New Roman"/>
              </w:rPr>
              <w:t>110</w:t>
            </w:r>
          </w:p>
        </w:tc>
        <w:tc>
          <w:tcPr>
            <w:tcW w:w="1417" w:type="dxa"/>
            <w:vAlign w:val="center"/>
          </w:tcPr>
          <w:p w:rsidR="00F905E3" w:rsidRPr="00196879" w:rsidRDefault="00F905E3" w:rsidP="002C3BE0">
            <w:pPr>
              <w:pStyle w:val="14"/>
              <w:jc w:val="right"/>
              <w:rPr>
                <w:rFonts w:ascii="Times New Roman" w:hAnsi="Times New Roman" w:cs="Times New Roman"/>
              </w:rPr>
            </w:pPr>
            <w:r w:rsidRPr="00196879">
              <w:rPr>
                <w:rFonts w:ascii="Times New Roman" w:hAnsi="Times New Roman" w:cs="Times New Roman"/>
              </w:rPr>
              <w:t>99,102</w:t>
            </w:r>
          </w:p>
        </w:tc>
        <w:tc>
          <w:tcPr>
            <w:tcW w:w="1276" w:type="dxa"/>
            <w:vAlign w:val="center"/>
          </w:tcPr>
          <w:p w:rsidR="00F905E3" w:rsidRPr="00196879" w:rsidRDefault="00F905E3" w:rsidP="002C3BE0">
            <w:pPr>
              <w:pStyle w:val="14"/>
              <w:jc w:val="right"/>
              <w:rPr>
                <w:rFonts w:ascii="Times New Roman" w:hAnsi="Times New Roman" w:cs="Times New Roman"/>
              </w:rPr>
            </w:pPr>
            <w:r w:rsidRPr="00196879">
              <w:rPr>
                <w:rFonts w:ascii="Times New Roman" w:hAnsi="Times New Roman" w:cs="Times New Roman"/>
              </w:rPr>
              <w:t>84,796</w:t>
            </w:r>
          </w:p>
        </w:tc>
        <w:tc>
          <w:tcPr>
            <w:tcW w:w="1276" w:type="dxa"/>
            <w:vAlign w:val="center"/>
          </w:tcPr>
          <w:p w:rsidR="00F905E3" w:rsidRPr="00196879" w:rsidRDefault="00F905E3" w:rsidP="002C3BE0">
            <w:pPr>
              <w:pStyle w:val="14"/>
              <w:jc w:val="right"/>
              <w:rPr>
                <w:rFonts w:ascii="Times New Roman" w:hAnsi="Times New Roman" w:cs="Times New Roman"/>
              </w:rPr>
            </w:pPr>
            <w:r w:rsidRPr="00196879">
              <w:rPr>
                <w:rFonts w:ascii="Times New Roman" w:hAnsi="Times New Roman" w:cs="Times New Roman"/>
              </w:rPr>
              <w:t>14,305</w:t>
            </w:r>
          </w:p>
        </w:tc>
        <w:tc>
          <w:tcPr>
            <w:tcW w:w="1134" w:type="dxa"/>
            <w:vAlign w:val="center"/>
          </w:tcPr>
          <w:p w:rsidR="00F905E3" w:rsidRPr="00196879" w:rsidRDefault="00F905E3" w:rsidP="002C3BE0">
            <w:pPr>
              <w:pStyle w:val="14"/>
              <w:jc w:val="right"/>
              <w:rPr>
                <w:rFonts w:ascii="Times New Roman" w:hAnsi="Times New Roman" w:cs="Times New Roman"/>
              </w:rPr>
            </w:pPr>
            <w:r w:rsidRPr="00196879">
              <w:rPr>
                <w:rFonts w:ascii="Times New Roman" w:hAnsi="Times New Roman" w:cs="Times New Roman"/>
              </w:rPr>
              <w:t>14.43</w:t>
            </w:r>
          </w:p>
        </w:tc>
        <w:tc>
          <w:tcPr>
            <w:tcW w:w="2410" w:type="dxa"/>
            <w:vMerge/>
          </w:tcPr>
          <w:p w:rsidR="00F905E3" w:rsidRPr="00196879" w:rsidRDefault="00F905E3" w:rsidP="002C3BE0">
            <w:pPr>
              <w:pStyle w:val="14"/>
              <w:rPr>
                <w:rFonts w:ascii="Times New Roman" w:hAnsi="Times New Roman" w:cs="Times New Roman"/>
              </w:rPr>
            </w:pPr>
          </w:p>
        </w:tc>
      </w:tr>
      <w:tr w:rsidR="00F905E3" w:rsidRPr="00196879" w:rsidTr="004E41C5">
        <w:trPr>
          <w:trHeight w:val="454"/>
        </w:trPr>
        <w:tc>
          <w:tcPr>
            <w:tcW w:w="851" w:type="dxa"/>
            <w:vAlign w:val="center"/>
          </w:tcPr>
          <w:p w:rsidR="00F905E3" w:rsidRPr="00196879" w:rsidRDefault="00F905E3" w:rsidP="002C3BE0">
            <w:pPr>
              <w:pStyle w:val="14"/>
              <w:jc w:val="center"/>
              <w:rPr>
                <w:rFonts w:ascii="Times New Roman" w:hAnsi="Times New Roman" w:cs="Times New Roman"/>
              </w:rPr>
            </w:pPr>
            <w:r w:rsidRPr="00196879">
              <w:rPr>
                <w:rFonts w:ascii="Times New Roman" w:hAnsi="Times New Roman" w:cs="Times New Roman"/>
              </w:rPr>
              <w:t>111</w:t>
            </w:r>
          </w:p>
        </w:tc>
        <w:tc>
          <w:tcPr>
            <w:tcW w:w="1417" w:type="dxa"/>
            <w:vAlign w:val="center"/>
          </w:tcPr>
          <w:p w:rsidR="00F905E3" w:rsidRPr="00196879" w:rsidRDefault="00F905E3" w:rsidP="002C3BE0">
            <w:pPr>
              <w:pStyle w:val="14"/>
              <w:jc w:val="right"/>
              <w:rPr>
                <w:rFonts w:ascii="Times New Roman" w:hAnsi="Times New Roman" w:cs="Times New Roman"/>
              </w:rPr>
            </w:pPr>
            <w:r w:rsidRPr="00196879">
              <w:rPr>
                <w:rFonts w:ascii="Times New Roman" w:hAnsi="Times New Roman" w:cs="Times New Roman"/>
              </w:rPr>
              <w:t>295,678</w:t>
            </w:r>
          </w:p>
        </w:tc>
        <w:tc>
          <w:tcPr>
            <w:tcW w:w="1276" w:type="dxa"/>
            <w:vAlign w:val="center"/>
          </w:tcPr>
          <w:p w:rsidR="00F905E3" w:rsidRPr="00196879" w:rsidRDefault="00F905E3" w:rsidP="002C3BE0">
            <w:pPr>
              <w:pStyle w:val="14"/>
              <w:jc w:val="right"/>
              <w:rPr>
                <w:rFonts w:ascii="Times New Roman" w:hAnsi="Times New Roman" w:cs="Times New Roman"/>
              </w:rPr>
            </w:pPr>
            <w:r w:rsidRPr="00196879">
              <w:rPr>
                <w:rFonts w:ascii="Times New Roman" w:hAnsi="Times New Roman" w:cs="Times New Roman"/>
              </w:rPr>
              <w:t>78,871</w:t>
            </w:r>
          </w:p>
        </w:tc>
        <w:tc>
          <w:tcPr>
            <w:tcW w:w="1276" w:type="dxa"/>
            <w:vAlign w:val="center"/>
          </w:tcPr>
          <w:p w:rsidR="00F905E3" w:rsidRPr="00196879" w:rsidRDefault="00F905E3" w:rsidP="002C3BE0">
            <w:pPr>
              <w:pStyle w:val="14"/>
              <w:jc w:val="right"/>
              <w:rPr>
                <w:rFonts w:ascii="Times New Roman" w:hAnsi="Times New Roman" w:cs="Times New Roman"/>
              </w:rPr>
            </w:pPr>
            <w:r w:rsidRPr="00196879">
              <w:rPr>
                <w:rFonts w:ascii="Times New Roman" w:hAnsi="Times New Roman" w:cs="Times New Roman"/>
              </w:rPr>
              <w:t>216,807</w:t>
            </w:r>
          </w:p>
        </w:tc>
        <w:tc>
          <w:tcPr>
            <w:tcW w:w="1134" w:type="dxa"/>
            <w:vAlign w:val="center"/>
          </w:tcPr>
          <w:p w:rsidR="00F905E3" w:rsidRPr="00196879" w:rsidRDefault="00F905E3" w:rsidP="002C3BE0">
            <w:pPr>
              <w:pStyle w:val="14"/>
              <w:jc w:val="right"/>
              <w:rPr>
                <w:rFonts w:ascii="Times New Roman" w:hAnsi="Times New Roman" w:cs="Times New Roman"/>
              </w:rPr>
            </w:pPr>
            <w:r w:rsidRPr="00196879">
              <w:rPr>
                <w:rFonts w:ascii="Times New Roman" w:hAnsi="Times New Roman" w:cs="Times New Roman"/>
              </w:rPr>
              <w:t>73.33</w:t>
            </w:r>
          </w:p>
        </w:tc>
        <w:tc>
          <w:tcPr>
            <w:tcW w:w="2410" w:type="dxa"/>
            <w:vMerge/>
          </w:tcPr>
          <w:p w:rsidR="00F905E3" w:rsidRPr="00196879" w:rsidRDefault="00F905E3" w:rsidP="002C3BE0">
            <w:pPr>
              <w:pStyle w:val="14"/>
              <w:rPr>
                <w:rFonts w:ascii="Times New Roman" w:hAnsi="Times New Roman" w:cs="Times New Roman"/>
              </w:rPr>
            </w:pPr>
          </w:p>
        </w:tc>
      </w:tr>
      <w:tr w:rsidR="00F905E3" w:rsidRPr="00196879" w:rsidTr="004E41C5">
        <w:trPr>
          <w:trHeight w:val="454"/>
        </w:trPr>
        <w:tc>
          <w:tcPr>
            <w:tcW w:w="851" w:type="dxa"/>
            <w:tcBorders>
              <w:bottom w:val="single" w:sz="4" w:space="0" w:color="auto"/>
            </w:tcBorders>
            <w:vAlign w:val="center"/>
          </w:tcPr>
          <w:p w:rsidR="00F905E3" w:rsidRPr="00196879" w:rsidRDefault="00F905E3" w:rsidP="002C3BE0">
            <w:pPr>
              <w:pStyle w:val="14"/>
              <w:jc w:val="center"/>
              <w:rPr>
                <w:rFonts w:ascii="Times New Roman" w:hAnsi="Times New Roman" w:cs="Times New Roman"/>
              </w:rPr>
            </w:pPr>
            <w:r w:rsidRPr="00196879">
              <w:rPr>
                <w:rFonts w:ascii="Times New Roman" w:hAnsi="Times New Roman" w:cs="Times New Roman"/>
              </w:rPr>
              <w:t>112</w:t>
            </w:r>
          </w:p>
        </w:tc>
        <w:tc>
          <w:tcPr>
            <w:tcW w:w="1417" w:type="dxa"/>
            <w:tcBorders>
              <w:bottom w:val="single" w:sz="4" w:space="0" w:color="auto"/>
            </w:tcBorders>
            <w:vAlign w:val="center"/>
          </w:tcPr>
          <w:p w:rsidR="00F905E3" w:rsidRPr="00196879" w:rsidRDefault="00F905E3" w:rsidP="002C3BE0">
            <w:pPr>
              <w:pStyle w:val="14"/>
              <w:jc w:val="right"/>
              <w:rPr>
                <w:rFonts w:ascii="Times New Roman" w:hAnsi="Times New Roman" w:cs="Times New Roman"/>
              </w:rPr>
            </w:pPr>
            <w:r w:rsidRPr="00196879">
              <w:rPr>
                <w:rFonts w:ascii="Times New Roman" w:hAnsi="Times New Roman" w:cs="Times New Roman"/>
              </w:rPr>
              <w:t>631,131</w:t>
            </w:r>
          </w:p>
        </w:tc>
        <w:tc>
          <w:tcPr>
            <w:tcW w:w="1276" w:type="dxa"/>
            <w:tcBorders>
              <w:bottom w:val="single" w:sz="4" w:space="0" w:color="auto"/>
            </w:tcBorders>
            <w:vAlign w:val="center"/>
          </w:tcPr>
          <w:p w:rsidR="00F905E3" w:rsidRPr="00196879" w:rsidRDefault="00F905E3" w:rsidP="002C3BE0">
            <w:pPr>
              <w:pStyle w:val="14"/>
              <w:jc w:val="right"/>
              <w:rPr>
                <w:rFonts w:ascii="Times New Roman" w:hAnsi="Times New Roman" w:cs="Times New Roman"/>
              </w:rPr>
            </w:pPr>
            <w:r w:rsidRPr="00196879">
              <w:rPr>
                <w:rFonts w:ascii="Times New Roman" w:hAnsi="Times New Roman" w:cs="Times New Roman"/>
              </w:rPr>
              <w:t>463,579</w:t>
            </w:r>
          </w:p>
        </w:tc>
        <w:tc>
          <w:tcPr>
            <w:tcW w:w="1276" w:type="dxa"/>
            <w:tcBorders>
              <w:bottom w:val="single" w:sz="4" w:space="0" w:color="auto"/>
            </w:tcBorders>
            <w:vAlign w:val="center"/>
          </w:tcPr>
          <w:p w:rsidR="00F905E3" w:rsidRPr="00196879" w:rsidRDefault="00F905E3" w:rsidP="002C3BE0">
            <w:pPr>
              <w:pStyle w:val="14"/>
              <w:jc w:val="right"/>
              <w:rPr>
                <w:rFonts w:ascii="Times New Roman" w:hAnsi="Times New Roman" w:cs="Times New Roman"/>
              </w:rPr>
            </w:pPr>
            <w:r w:rsidRPr="00196879">
              <w:rPr>
                <w:rFonts w:ascii="Times New Roman" w:hAnsi="Times New Roman" w:cs="Times New Roman"/>
              </w:rPr>
              <w:t>167,552</w:t>
            </w:r>
          </w:p>
        </w:tc>
        <w:tc>
          <w:tcPr>
            <w:tcW w:w="1134" w:type="dxa"/>
            <w:tcBorders>
              <w:bottom w:val="single" w:sz="4" w:space="0" w:color="auto"/>
            </w:tcBorders>
            <w:vAlign w:val="center"/>
          </w:tcPr>
          <w:p w:rsidR="00F905E3" w:rsidRPr="00196879" w:rsidRDefault="00F905E3" w:rsidP="002C3BE0">
            <w:pPr>
              <w:pStyle w:val="14"/>
              <w:jc w:val="right"/>
              <w:rPr>
                <w:rFonts w:ascii="Times New Roman" w:hAnsi="Times New Roman" w:cs="Times New Roman"/>
              </w:rPr>
            </w:pPr>
            <w:r w:rsidRPr="00196879">
              <w:rPr>
                <w:rFonts w:ascii="Times New Roman" w:hAnsi="Times New Roman" w:cs="Times New Roman"/>
              </w:rPr>
              <w:t>26.55</w:t>
            </w:r>
          </w:p>
        </w:tc>
        <w:tc>
          <w:tcPr>
            <w:tcW w:w="2410" w:type="dxa"/>
            <w:vMerge/>
            <w:tcBorders>
              <w:bottom w:val="single" w:sz="4" w:space="0" w:color="auto"/>
            </w:tcBorders>
          </w:tcPr>
          <w:p w:rsidR="00F905E3" w:rsidRPr="00196879" w:rsidRDefault="00F905E3" w:rsidP="002C3BE0">
            <w:pPr>
              <w:pStyle w:val="14"/>
              <w:rPr>
                <w:rFonts w:ascii="Times New Roman" w:hAnsi="Times New Roman" w:cs="Times New Roman"/>
              </w:rPr>
            </w:pPr>
          </w:p>
        </w:tc>
      </w:tr>
      <w:tr w:rsidR="00F905E3" w:rsidRPr="00196879" w:rsidTr="004E41C5">
        <w:tc>
          <w:tcPr>
            <w:tcW w:w="8364" w:type="dxa"/>
            <w:gridSpan w:val="6"/>
            <w:tcBorders>
              <w:left w:val="nil"/>
              <w:bottom w:val="nil"/>
              <w:right w:val="nil"/>
            </w:tcBorders>
          </w:tcPr>
          <w:p w:rsidR="00656787" w:rsidRPr="00196879" w:rsidRDefault="004E41C5" w:rsidP="00196879">
            <w:pPr>
              <w:pStyle w:val="14"/>
              <w:spacing w:after="120" w:line="280" w:lineRule="exact"/>
              <w:ind w:leftChars="-1" w:left="327" w:hanging="330"/>
              <w:rPr>
                <w:rFonts w:ascii="Times New Roman" w:hAnsi="Times New Roman" w:cs="Times New Roman"/>
              </w:rPr>
            </w:pPr>
            <w:r w:rsidRPr="00196879">
              <w:rPr>
                <w:rFonts w:ascii="Times New Roman" w:hAnsi="Times New Roman" w:cs="Times New Roman"/>
              </w:rPr>
              <w:t>資料來源：審計部整理自經濟部能源署提供資料</w:t>
            </w:r>
            <w:r w:rsidR="00196879" w:rsidRPr="00196879">
              <w:rPr>
                <w:rFonts w:ascii="Times New Roman" w:hAnsi="Times New Roman" w:cs="Times New Roman"/>
              </w:rPr>
              <w:t>（統計至</w:t>
            </w:r>
            <w:r w:rsidR="00196879" w:rsidRPr="00196879">
              <w:rPr>
                <w:rFonts w:ascii="Times New Roman" w:hAnsi="Times New Roman" w:cs="Times New Roman"/>
              </w:rPr>
              <w:t>113</w:t>
            </w:r>
            <w:r w:rsidR="00196879" w:rsidRPr="00196879">
              <w:rPr>
                <w:rFonts w:ascii="Times New Roman" w:hAnsi="Times New Roman" w:cs="Times New Roman"/>
              </w:rPr>
              <w:t>年</w:t>
            </w:r>
            <w:r w:rsidR="00196879" w:rsidRPr="00196879">
              <w:rPr>
                <w:rFonts w:ascii="Times New Roman" w:hAnsi="Times New Roman" w:cs="Times New Roman"/>
              </w:rPr>
              <w:t>4</w:t>
            </w:r>
            <w:r w:rsidR="00196879" w:rsidRPr="00196879">
              <w:rPr>
                <w:rFonts w:ascii="Times New Roman" w:hAnsi="Times New Roman" w:cs="Times New Roman"/>
              </w:rPr>
              <w:t>月</w:t>
            </w:r>
            <w:r w:rsidR="00196879" w:rsidRPr="00196879">
              <w:rPr>
                <w:rFonts w:ascii="Times New Roman" w:hAnsi="Times New Roman" w:cs="Times New Roman"/>
              </w:rPr>
              <w:t>16</w:t>
            </w:r>
            <w:r w:rsidR="00196879" w:rsidRPr="00196879">
              <w:rPr>
                <w:rFonts w:ascii="Times New Roman" w:hAnsi="Times New Roman" w:cs="Times New Roman"/>
              </w:rPr>
              <w:t>日）</w:t>
            </w:r>
            <w:r w:rsidRPr="00196879">
              <w:rPr>
                <w:rFonts w:ascii="Times New Roman" w:hAnsi="Times New Roman" w:cs="Times New Roman"/>
              </w:rPr>
              <w:t>。</w:t>
            </w:r>
          </w:p>
        </w:tc>
      </w:tr>
    </w:tbl>
    <w:p w:rsidR="00F905E3" w:rsidRPr="00196879" w:rsidRDefault="004E41C5" w:rsidP="00F905E3">
      <w:pPr>
        <w:pStyle w:val="2"/>
        <w:rPr>
          <w:rFonts w:ascii="Times New Roman" w:hAnsi="Times New Roman"/>
          <w:b w:val="0"/>
          <w:szCs w:val="32"/>
        </w:rPr>
      </w:pPr>
      <w:proofErr w:type="gramStart"/>
      <w:r w:rsidRPr="00196879">
        <w:rPr>
          <w:rFonts w:ascii="Times New Roman" w:hAnsi="Times New Roman"/>
          <w:b w:val="0"/>
          <w:szCs w:val="32"/>
        </w:rPr>
        <w:t>嗣</w:t>
      </w:r>
      <w:proofErr w:type="gramEnd"/>
      <w:r w:rsidRPr="00196879">
        <w:rPr>
          <w:rFonts w:ascii="Times New Roman" w:hAnsi="Times New Roman"/>
          <w:b w:val="0"/>
          <w:szCs w:val="32"/>
        </w:rPr>
        <w:t>經本院函請經濟部說明太陽光電業者應繳納模組回收費迄未繳納情形，據</w:t>
      </w:r>
      <w:proofErr w:type="gramStart"/>
      <w:r w:rsidRPr="00196879">
        <w:rPr>
          <w:rFonts w:ascii="Times New Roman" w:hAnsi="Times New Roman"/>
          <w:b w:val="0"/>
          <w:szCs w:val="32"/>
        </w:rPr>
        <w:t>復該</w:t>
      </w:r>
      <w:proofErr w:type="gramEnd"/>
      <w:r w:rsidRPr="00196879">
        <w:rPr>
          <w:rFonts w:ascii="Times New Roman" w:hAnsi="Times New Roman"/>
          <w:b w:val="0"/>
          <w:szCs w:val="32"/>
        </w:rPr>
        <w:t>部能源署（</w:t>
      </w:r>
      <w:r w:rsidRPr="00196879">
        <w:rPr>
          <w:rFonts w:ascii="Times New Roman" w:hAnsi="Times New Roman"/>
          <w:b w:val="0"/>
          <w:szCs w:val="32"/>
        </w:rPr>
        <w:t>114</w:t>
      </w:r>
      <w:r w:rsidRPr="00196879">
        <w:rPr>
          <w:rFonts w:ascii="Times New Roman" w:hAnsi="Times New Roman"/>
          <w:b w:val="0"/>
          <w:szCs w:val="32"/>
        </w:rPr>
        <w:t>年）刻正催收</w:t>
      </w:r>
      <w:r w:rsidRPr="00196879">
        <w:rPr>
          <w:rFonts w:ascii="Times New Roman" w:hAnsi="Times New Roman"/>
          <w:b w:val="0"/>
          <w:szCs w:val="32"/>
        </w:rPr>
        <w:t>110</w:t>
      </w:r>
      <w:r w:rsidRPr="00196879">
        <w:rPr>
          <w:rFonts w:ascii="Times New Roman" w:hAnsi="Times New Roman"/>
          <w:b w:val="0"/>
          <w:szCs w:val="32"/>
        </w:rPr>
        <w:t>至</w:t>
      </w:r>
      <w:r w:rsidRPr="00196879">
        <w:rPr>
          <w:rFonts w:ascii="Times New Roman" w:hAnsi="Times New Roman"/>
          <w:b w:val="0"/>
          <w:szCs w:val="32"/>
        </w:rPr>
        <w:t>112</w:t>
      </w:r>
      <w:r w:rsidRPr="00196879">
        <w:rPr>
          <w:rFonts w:ascii="Times New Roman" w:hAnsi="Times New Roman"/>
          <w:b w:val="0"/>
          <w:szCs w:val="32"/>
        </w:rPr>
        <w:t>年度尚未繳納費用（補繳期限至</w:t>
      </w:r>
      <w:r w:rsidRPr="00196879">
        <w:rPr>
          <w:rFonts w:ascii="Times New Roman" w:hAnsi="Times New Roman"/>
          <w:b w:val="0"/>
          <w:szCs w:val="32"/>
        </w:rPr>
        <w:t>114</w:t>
      </w:r>
      <w:r w:rsidRPr="00196879">
        <w:rPr>
          <w:rFonts w:ascii="Times New Roman" w:hAnsi="Times New Roman"/>
          <w:b w:val="0"/>
          <w:szCs w:val="32"/>
        </w:rPr>
        <w:t>年</w:t>
      </w:r>
      <w:r w:rsidRPr="00196879">
        <w:rPr>
          <w:rFonts w:ascii="Times New Roman" w:hAnsi="Times New Roman"/>
          <w:b w:val="0"/>
          <w:szCs w:val="32"/>
        </w:rPr>
        <w:t>2</w:t>
      </w:r>
      <w:r w:rsidRPr="00196879">
        <w:rPr>
          <w:rFonts w:ascii="Times New Roman" w:hAnsi="Times New Roman"/>
          <w:b w:val="0"/>
          <w:szCs w:val="32"/>
        </w:rPr>
        <w:t>月</w:t>
      </w:r>
      <w:r w:rsidRPr="00196879">
        <w:rPr>
          <w:rFonts w:ascii="Times New Roman" w:hAnsi="Times New Roman"/>
          <w:b w:val="0"/>
          <w:szCs w:val="32"/>
        </w:rPr>
        <w:t>28</w:t>
      </w:r>
      <w:r w:rsidRPr="00196879">
        <w:rPr>
          <w:rFonts w:ascii="Times New Roman" w:hAnsi="Times New Roman"/>
          <w:b w:val="0"/>
          <w:szCs w:val="32"/>
        </w:rPr>
        <w:t>日），詳下表</w:t>
      </w:r>
      <w:r w:rsidRPr="00196879">
        <w:rPr>
          <w:rFonts w:ascii="Times New Roman" w:hAnsi="Times New Roman"/>
          <w:b w:val="0"/>
          <w:szCs w:val="32"/>
        </w:rPr>
        <w:t>2</w:t>
      </w:r>
      <w:r w:rsidRPr="00196879">
        <w:rPr>
          <w:rFonts w:ascii="Times New Roman" w:hAnsi="Times New Roman"/>
          <w:b w:val="0"/>
          <w:szCs w:val="32"/>
        </w:rPr>
        <w:t>。未繳納情形以</w:t>
      </w:r>
      <w:proofErr w:type="gramStart"/>
      <w:r w:rsidRPr="00196879">
        <w:rPr>
          <w:rFonts w:ascii="Times New Roman" w:hAnsi="Times New Roman"/>
          <w:b w:val="0"/>
          <w:szCs w:val="32"/>
        </w:rPr>
        <w:t>111</w:t>
      </w:r>
      <w:proofErr w:type="gramEnd"/>
      <w:r w:rsidRPr="00196879">
        <w:rPr>
          <w:rFonts w:ascii="Times New Roman" w:hAnsi="Times New Roman"/>
          <w:b w:val="0"/>
          <w:szCs w:val="32"/>
        </w:rPr>
        <w:t>年度為甚，經</w:t>
      </w:r>
      <w:proofErr w:type="gramStart"/>
      <w:r w:rsidRPr="00196879">
        <w:rPr>
          <w:rFonts w:ascii="Times New Roman" w:hAnsi="Times New Roman"/>
          <w:b w:val="0"/>
          <w:szCs w:val="32"/>
        </w:rPr>
        <w:t>催繳後尚</w:t>
      </w:r>
      <w:proofErr w:type="gramEnd"/>
      <w:r w:rsidRPr="00196879">
        <w:rPr>
          <w:rFonts w:ascii="Times New Roman" w:hAnsi="Times New Roman"/>
          <w:b w:val="0"/>
          <w:szCs w:val="32"/>
        </w:rPr>
        <w:t>未繳納金額仍有</w:t>
      </w:r>
      <w:r w:rsidRPr="00196879">
        <w:rPr>
          <w:rFonts w:ascii="Times New Roman" w:hAnsi="Times New Roman"/>
          <w:b w:val="0"/>
          <w:szCs w:val="32"/>
        </w:rPr>
        <w:t>5,255</w:t>
      </w:r>
      <w:r w:rsidRPr="00196879">
        <w:rPr>
          <w:rFonts w:ascii="Times New Roman" w:hAnsi="Times New Roman"/>
          <w:b w:val="0"/>
          <w:szCs w:val="32"/>
        </w:rPr>
        <w:t>萬餘元（占當年度應繳金額</w:t>
      </w:r>
      <w:r w:rsidRPr="00196879">
        <w:rPr>
          <w:rFonts w:ascii="Times New Roman" w:hAnsi="Times New Roman"/>
          <w:b w:val="0"/>
          <w:szCs w:val="32"/>
        </w:rPr>
        <w:t>18%</w:t>
      </w:r>
      <w:r w:rsidRPr="00196879">
        <w:rPr>
          <w:rFonts w:ascii="Times New Roman" w:hAnsi="Times New Roman"/>
          <w:b w:val="0"/>
          <w:szCs w:val="32"/>
        </w:rPr>
        <w:t>）、案件仍有</w:t>
      </w:r>
      <w:r w:rsidRPr="00196879">
        <w:rPr>
          <w:rFonts w:ascii="Times New Roman" w:hAnsi="Times New Roman"/>
          <w:b w:val="0"/>
          <w:szCs w:val="32"/>
        </w:rPr>
        <w:t>3,383</w:t>
      </w:r>
      <w:r w:rsidRPr="00196879">
        <w:rPr>
          <w:rFonts w:ascii="Times New Roman" w:hAnsi="Times New Roman"/>
          <w:b w:val="0"/>
          <w:szCs w:val="32"/>
        </w:rPr>
        <w:t>件（占當年度應繳案件</w:t>
      </w:r>
      <w:r w:rsidRPr="00196879">
        <w:rPr>
          <w:rFonts w:ascii="Times New Roman" w:hAnsi="Times New Roman"/>
          <w:b w:val="0"/>
          <w:szCs w:val="32"/>
        </w:rPr>
        <w:t>24%</w:t>
      </w:r>
      <w:r w:rsidRPr="00196879">
        <w:rPr>
          <w:rFonts w:ascii="Times New Roman" w:hAnsi="Times New Roman"/>
          <w:b w:val="0"/>
          <w:szCs w:val="32"/>
        </w:rPr>
        <w:t>）；迄至</w:t>
      </w:r>
      <w:r w:rsidRPr="00196879">
        <w:rPr>
          <w:rFonts w:ascii="Times New Roman" w:hAnsi="Times New Roman"/>
          <w:b w:val="0"/>
          <w:szCs w:val="32"/>
        </w:rPr>
        <w:t>114</w:t>
      </w:r>
      <w:r w:rsidRPr="00196879">
        <w:rPr>
          <w:rFonts w:ascii="Times New Roman" w:hAnsi="Times New Roman"/>
          <w:b w:val="0"/>
          <w:szCs w:val="32"/>
        </w:rPr>
        <w:t>年</w:t>
      </w:r>
      <w:r w:rsidRPr="00196879">
        <w:rPr>
          <w:rFonts w:ascii="Times New Roman" w:hAnsi="Times New Roman"/>
          <w:b w:val="0"/>
          <w:szCs w:val="32"/>
        </w:rPr>
        <w:t>3</w:t>
      </w:r>
      <w:r w:rsidRPr="00196879">
        <w:rPr>
          <w:rFonts w:ascii="Times New Roman" w:hAnsi="Times New Roman"/>
          <w:b w:val="0"/>
          <w:szCs w:val="32"/>
        </w:rPr>
        <w:t>月</w:t>
      </w:r>
      <w:r w:rsidRPr="00196879">
        <w:rPr>
          <w:rFonts w:ascii="Times New Roman" w:hAnsi="Times New Roman"/>
          <w:b w:val="0"/>
          <w:szCs w:val="32"/>
        </w:rPr>
        <w:t>31</w:t>
      </w:r>
      <w:r w:rsidRPr="00196879">
        <w:rPr>
          <w:rFonts w:ascii="Times New Roman" w:hAnsi="Times New Roman"/>
          <w:b w:val="0"/>
          <w:szCs w:val="32"/>
        </w:rPr>
        <w:t>日，尚未繳費金額合計已降至</w:t>
      </w:r>
      <w:r w:rsidRPr="00196879">
        <w:rPr>
          <w:rFonts w:ascii="Times New Roman" w:hAnsi="Times New Roman"/>
          <w:b w:val="0"/>
          <w:szCs w:val="32"/>
        </w:rPr>
        <w:t>9,564</w:t>
      </w:r>
      <w:r w:rsidRPr="00196879">
        <w:rPr>
          <w:rFonts w:ascii="Times New Roman" w:hAnsi="Times New Roman"/>
          <w:b w:val="0"/>
          <w:szCs w:val="32"/>
        </w:rPr>
        <w:t>萬元，占總應繳納金額之</w:t>
      </w:r>
      <w:r w:rsidRPr="00196879">
        <w:rPr>
          <w:rFonts w:ascii="Times New Roman" w:hAnsi="Times New Roman"/>
          <w:b w:val="0"/>
          <w:szCs w:val="32"/>
        </w:rPr>
        <w:t>9.31%</w:t>
      </w:r>
      <w:r w:rsidRPr="00196879">
        <w:rPr>
          <w:rFonts w:ascii="Times New Roman" w:hAnsi="Times New Roman"/>
          <w:b w:val="0"/>
          <w:szCs w:val="32"/>
        </w:rPr>
        <w:t>，足見</w:t>
      </w:r>
      <w:proofErr w:type="gramStart"/>
      <w:r w:rsidRPr="00196879">
        <w:rPr>
          <w:rFonts w:ascii="Times New Roman" w:hAnsi="Times New Roman"/>
          <w:b w:val="0"/>
          <w:szCs w:val="32"/>
        </w:rPr>
        <w:t>催繳後未</w:t>
      </w:r>
      <w:proofErr w:type="gramEnd"/>
      <w:r w:rsidRPr="00196879">
        <w:rPr>
          <w:rFonts w:ascii="Times New Roman" w:hAnsi="Times New Roman"/>
          <w:b w:val="0"/>
          <w:szCs w:val="32"/>
        </w:rPr>
        <w:t>繳納情形雖已改善，</w:t>
      </w:r>
      <w:proofErr w:type="gramStart"/>
      <w:r w:rsidRPr="00196879">
        <w:rPr>
          <w:rFonts w:ascii="Times New Roman" w:hAnsi="Times New Roman"/>
          <w:b w:val="0"/>
          <w:szCs w:val="32"/>
        </w:rPr>
        <w:t>然未繳</w:t>
      </w:r>
      <w:proofErr w:type="gramEnd"/>
      <w:r w:rsidRPr="00196879">
        <w:rPr>
          <w:rFonts w:ascii="Times New Roman" w:hAnsi="Times New Roman"/>
          <w:b w:val="0"/>
          <w:szCs w:val="32"/>
        </w:rPr>
        <w:t>納金額仍占近</w:t>
      </w:r>
      <w:proofErr w:type="gramStart"/>
      <w:r w:rsidRPr="00196879">
        <w:rPr>
          <w:rFonts w:ascii="Times New Roman" w:hAnsi="Times New Roman"/>
          <w:b w:val="0"/>
          <w:szCs w:val="32"/>
        </w:rPr>
        <w:t>1</w:t>
      </w:r>
      <w:proofErr w:type="gramEnd"/>
      <w:r w:rsidRPr="00196879">
        <w:rPr>
          <w:rFonts w:ascii="Times New Roman" w:hAnsi="Times New Roman"/>
          <w:b w:val="0"/>
          <w:szCs w:val="32"/>
        </w:rPr>
        <w:t>成。又，目前收取年度僅至</w:t>
      </w:r>
      <w:proofErr w:type="gramStart"/>
      <w:r w:rsidRPr="00196879">
        <w:rPr>
          <w:rFonts w:ascii="Times New Roman" w:hAnsi="Times New Roman"/>
          <w:b w:val="0"/>
          <w:szCs w:val="32"/>
        </w:rPr>
        <w:t>112</w:t>
      </w:r>
      <w:proofErr w:type="gramEnd"/>
      <w:r w:rsidRPr="00196879">
        <w:rPr>
          <w:rFonts w:ascii="Times New Roman" w:hAnsi="Times New Roman"/>
          <w:b w:val="0"/>
          <w:szCs w:val="32"/>
        </w:rPr>
        <w:t>年度，在模組回收費用因案件數逐年成長下，倘再計入</w:t>
      </w:r>
      <w:proofErr w:type="gramStart"/>
      <w:r w:rsidRPr="00196879">
        <w:rPr>
          <w:rFonts w:ascii="Times New Roman" w:hAnsi="Times New Roman"/>
          <w:b w:val="0"/>
          <w:szCs w:val="32"/>
        </w:rPr>
        <w:t>11</w:t>
      </w:r>
      <w:proofErr w:type="gramEnd"/>
      <w:r w:rsidRPr="00196879">
        <w:rPr>
          <w:rFonts w:ascii="Times New Roman" w:hAnsi="Times New Roman"/>
          <w:b w:val="0"/>
          <w:szCs w:val="32"/>
        </w:rPr>
        <w:t>3</w:t>
      </w:r>
      <w:r w:rsidRPr="00196879">
        <w:rPr>
          <w:rFonts w:ascii="Times New Roman" w:hAnsi="Times New Roman"/>
          <w:b w:val="0"/>
          <w:szCs w:val="32"/>
        </w:rPr>
        <w:t>年度，經濟部能源署仍須持續投入大量</w:t>
      </w:r>
      <w:proofErr w:type="gramStart"/>
      <w:r w:rsidRPr="00196879">
        <w:rPr>
          <w:rFonts w:ascii="Times New Roman" w:hAnsi="Times New Roman"/>
          <w:b w:val="0"/>
          <w:szCs w:val="32"/>
        </w:rPr>
        <w:t>人力於催</w:t>
      </w:r>
      <w:proofErr w:type="gramEnd"/>
      <w:r w:rsidRPr="00196879">
        <w:rPr>
          <w:rFonts w:ascii="Times New Roman" w:hAnsi="Times New Roman"/>
          <w:b w:val="0"/>
          <w:szCs w:val="32"/>
        </w:rPr>
        <w:t>收作業之窘境，實不具經濟效益。究其根本，乃在於經濟部能源署</w:t>
      </w:r>
      <w:proofErr w:type="gramStart"/>
      <w:r w:rsidRPr="00196879">
        <w:rPr>
          <w:rFonts w:ascii="Times New Roman" w:hAnsi="Times New Roman"/>
          <w:b w:val="0"/>
          <w:szCs w:val="32"/>
        </w:rPr>
        <w:t>於躉購費率</w:t>
      </w:r>
      <w:proofErr w:type="gramEnd"/>
      <w:r w:rsidRPr="00196879">
        <w:rPr>
          <w:rFonts w:ascii="Times New Roman" w:hAnsi="Times New Roman"/>
          <w:b w:val="0"/>
          <w:szCs w:val="32"/>
        </w:rPr>
        <w:t>外補貼光電業者太陽光電模組回收費率在前，而後欲分年分期要求繳納模組回收費用，造成事倍功半、</w:t>
      </w:r>
      <w:proofErr w:type="gramStart"/>
      <w:r w:rsidRPr="00196879">
        <w:rPr>
          <w:rFonts w:ascii="Times New Roman" w:hAnsi="Times New Roman"/>
          <w:b w:val="0"/>
          <w:szCs w:val="32"/>
        </w:rPr>
        <w:t>徒耗行</w:t>
      </w:r>
      <w:proofErr w:type="gramEnd"/>
      <w:r w:rsidRPr="00196879">
        <w:rPr>
          <w:rFonts w:ascii="Times New Roman" w:hAnsi="Times New Roman"/>
          <w:b w:val="0"/>
          <w:szCs w:val="32"/>
        </w:rPr>
        <w:t>政資源，收款效能不彰之結果，難辭其咎。</w:t>
      </w:r>
    </w:p>
    <w:p w:rsidR="00F905E3" w:rsidRPr="00196879" w:rsidRDefault="00F905E3" w:rsidP="007C6F77">
      <w:pPr>
        <w:pStyle w:val="a3"/>
        <w:spacing w:beforeLines="350" w:before="1599" w:after="0" w:line="460" w:lineRule="exact"/>
        <w:ind w:rightChars="-108" w:right="-367"/>
        <w:contextualSpacing/>
        <w:rPr>
          <w:rFonts w:ascii="Times New Roman" w:hAnsi="Times New Roman"/>
          <w:sz w:val="27"/>
          <w:szCs w:val="27"/>
        </w:rPr>
      </w:pPr>
      <w:r w:rsidRPr="00196879">
        <w:rPr>
          <w:rFonts w:ascii="Times New Roman" w:hAnsi="Times New Roman"/>
          <w:sz w:val="27"/>
          <w:szCs w:val="27"/>
        </w:rPr>
        <w:lastRenderedPageBreak/>
        <w:t>模組回收費繳納情形表</w:t>
      </w:r>
      <w:r w:rsidRPr="00196879">
        <w:rPr>
          <w:rFonts w:ascii="Times New Roman" w:hAnsi="Times New Roman"/>
          <w:sz w:val="27"/>
          <w:szCs w:val="27"/>
        </w:rPr>
        <w:t xml:space="preserve">                                  </w:t>
      </w:r>
    </w:p>
    <w:p w:rsidR="00F905E3" w:rsidRPr="008513B2" w:rsidRDefault="00F905E3" w:rsidP="00F905E3">
      <w:pPr>
        <w:ind w:rightChars="-108" w:right="-367"/>
        <w:jc w:val="right"/>
        <w:rPr>
          <w:rFonts w:ascii="Times New Roman"/>
          <w:spacing w:val="-20"/>
          <w:sz w:val="28"/>
        </w:rPr>
      </w:pPr>
      <w:r w:rsidRPr="008513B2">
        <w:rPr>
          <w:rFonts w:ascii="Times New Roman"/>
          <w:spacing w:val="-20"/>
          <w:sz w:val="28"/>
        </w:rPr>
        <w:t>單位：千元</w:t>
      </w:r>
    </w:p>
    <w:tbl>
      <w:tblPr>
        <w:tblStyle w:val="13"/>
        <w:tblW w:w="9640" w:type="dxa"/>
        <w:tblInd w:w="-431" w:type="dxa"/>
        <w:tblLayout w:type="fixed"/>
        <w:tblLook w:val="04A0" w:firstRow="1" w:lastRow="0" w:firstColumn="1" w:lastColumn="0" w:noHBand="0" w:noVBand="1"/>
      </w:tblPr>
      <w:tblGrid>
        <w:gridCol w:w="710"/>
        <w:gridCol w:w="1701"/>
        <w:gridCol w:w="1276"/>
        <w:gridCol w:w="1984"/>
        <w:gridCol w:w="2126"/>
        <w:gridCol w:w="1843"/>
      </w:tblGrid>
      <w:tr w:rsidR="00F905E3" w:rsidRPr="00196879" w:rsidTr="00F93C4C">
        <w:trPr>
          <w:trHeight w:val="541"/>
        </w:trPr>
        <w:tc>
          <w:tcPr>
            <w:tcW w:w="710" w:type="dxa"/>
            <w:vMerge w:val="restart"/>
            <w:shd w:val="clear" w:color="auto" w:fill="D9D9D9" w:themeFill="background1" w:themeFillShade="D9"/>
            <w:vAlign w:val="center"/>
          </w:tcPr>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rPr>
              <w:t>年度</w:t>
            </w:r>
          </w:p>
        </w:tc>
        <w:tc>
          <w:tcPr>
            <w:tcW w:w="1701" w:type="dxa"/>
            <w:shd w:val="clear" w:color="auto" w:fill="D9D9D9" w:themeFill="background1" w:themeFillShade="D9"/>
            <w:vAlign w:val="center"/>
          </w:tcPr>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rPr>
              <w:t>應繳納金額</w:t>
            </w:r>
          </w:p>
        </w:tc>
        <w:tc>
          <w:tcPr>
            <w:tcW w:w="1276" w:type="dxa"/>
            <w:vMerge w:val="restart"/>
            <w:shd w:val="clear" w:color="auto" w:fill="D9D9D9" w:themeFill="background1" w:themeFillShade="D9"/>
            <w:vAlign w:val="center"/>
          </w:tcPr>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rPr>
              <w:t>當年度已繳納金額</w:t>
            </w:r>
          </w:p>
        </w:tc>
        <w:tc>
          <w:tcPr>
            <w:tcW w:w="4110" w:type="dxa"/>
            <w:gridSpan w:val="2"/>
            <w:shd w:val="clear" w:color="auto" w:fill="D9D9D9" w:themeFill="background1" w:themeFillShade="D9"/>
            <w:vAlign w:val="center"/>
          </w:tcPr>
          <w:p w:rsidR="00F905E3" w:rsidRPr="00196879" w:rsidRDefault="00F905E3" w:rsidP="00F93C4C">
            <w:pPr>
              <w:pStyle w:val="14"/>
              <w:spacing w:before="0" w:after="0" w:line="320" w:lineRule="exact"/>
              <w:jc w:val="center"/>
              <w:rPr>
                <w:rFonts w:ascii="Times New Roman" w:hAnsi="Times New Roman" w:cs="Times New Roman"/>
              </w:rPr>
            </w:pPr>
            <w:proofErr w:type="gramStart"/>
            <w:r w:rsidRPr="00196879">
              <w:rPr>
                <w:rFonts w:ascii="Times New Roman" w:hAnsi="Times New Roman" w:cs="Times New Roman"/>
              </w:rPr>
              <w:t>經催補繳</w:t>
            </w:r>
            <w:proofErr w:type="gramEnd"/>
            <w:r w:rsidRPr="00196879">
              <w:rPr>
                <w:rFonts w:ascii="Times New Roman" w:hAnsi="Times New Roman" w:cs="Times New Roman"/>
              </w:rPr>
              <w:t>通知繳納金額與案件數</w:t>
            </w:r>
          </w:p>
        </w:tc>
        <w:tc>
          <w:tcPr>
            <w:tcW w:w="1843" w:type="dxa"/>
            <w:shd w:val="clear" w:color="auto" w:fill="D9D9D9" w:themeFill="background1" w:themeFillShade="D9"/>
            <w:vAlign w:val="center"/>
          </w:tcPr>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rPr>
              <w:t>未繳納金額</w:t>
            </w:r>
          </w:p>
        </w:tc>
      </w:tr>
      <w:tr w:rsidR="00F905E3" w:rsidRPr="00196879" w:rsidTr="00F93C4C">
        <w:trPr>
          <w:trHeight w:val="547"/>
        </w:trPr>
        <w:tc>
          <w:tcPr>
            <w:tcW w:w="710" w:type="dxa"/>
            <w:vMerge/>
            <w:tcBorders>
              <w:bottom w:val="single" w:sz="4" w:space="0" w:color="auto"/>
            </w:tcBorders>
            <w:shd w:val="clear" w:color="auto" w:fill="D9D9D9" w:themeFill="background1" w:themeFillShade="D9"/>
            <w:vAlign w:val="center"/>
          </w:tcPr>
          <w:p w:rsidR="00F905E3" w:rsidRPr="00196879" w:rsidRDefault="00F905E3" w:rsidP="00F93C4C">
            <w:pPr>
              <w:pStyle w:val="14"/>
              <w:spacing w:before="0" w:after="0" w:line="320" w:lineRule="exact"/>
              <w:jc w:val="center"/>
              <w:rPr>
                <w:rFonts w:ascii="Times New Roman" w:hAnsi="Times New Roman" w:cs="Times New Roman"/>
              </w:rPr>
            </w:pPr>
          </w:p>
        </w:tc>
        <w:tc>
          <w:tcPr>
            <w:tcW w:w="1701" w:type="dxa"/>
            <w:tcBorders>
              <w:bottom w:val="single" w:sz="4" w:space="0" w:color="auto"/>
            </w:tcBorders>
            <w:shd w:val="clear" w:color="auto" w:fill="D9D9D9" w:themeFill="background1" w:themeFillShade="D9"/>
            <w:vAlign w:val="center"/>
          </w:tcPr>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rPr>
              <w:t>應繳案件數</w:t>
            </w:r>
          </w:p>
        </w:tc>
        <w:tc>
          <w:tcPr>
            <w:tcW w:w="1276" w:type="dxa"/>
            <w:vMerge/>
            <w:tcBorders>
              <w:bottom w:val="single" w:sz="4" w:space="0" w:color="auto"/>
            </w:tcBorders>
            <w:shd w:val="clear" w:color="auto" w:fill="D9D9D9" w:themeFill="background1" w:themeFillShade="D9"/>
            <w:vAlign w:val="center"/>
          </w:tcPr>
          <w:p w:rsidR="00F905E3" w:rsidRPr="00196879" w:rsidRDefault="00F905E3" w:rsidP="00F93C4C">
            <w:pPr>
              <w:pStyle w:val="14"/>
              <w:spacing w:before="0" w:after="0" w:line="320" w:lineRule="exact"/>
              <w:jc w:val="center"/>
              <w:rPr>
                <w:rFonts w:ascii="Times New Roman" w:hAnsi="Times New Roman" w:cs="Times New Roman"/>
              </w:rPr>
            </w:pPr>
          </w:p>
        </w:tc>
        <w:tc>
          <w:tcPr>
            <w:tcW w:w="1984" w:type="dxa"/>
            <w:tcBorders>
              <w:bottom w:val="single" w:sz="4" w:space="0" w:color="auto"/>
            </w:tcBorders>
            <w:shd w:val="clear" w:color="auto" w:fill="D9D9D9" w:themeFill="background1" w:themeFillShade="D9"/>
            <w:vAlign w:val="center"/>
          </w:tcPr>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rPr>
              <w:t>113.12.31</w:t>
            </w:r>
            <w:r w:rsidRPr="00196879">
              <w:rPr>
                <w:rFonts w:ascii="Times New Roman" w:hAnsi="Times New Roman" w:cs="Times New Roman"/>
              </w:rPr>
              <w:t>更新</w:t>
            </w:r>
          </w:p>
        </w:tc>
        <w:tc>
          <w:tcPr>
            <w:tcW w:w="2126" w:type="dxa"/>
            <w:tcBorders>
              <w:bottom w:val="single" w:sz="4" w:space="0" w:color="auto"/>
            </w:tcBorders>
            <w:shd w:val="clear" w:color="auto" w:fill="D9D9D9" w:themeFill="background1" w:themeFillShade="D9"/>
            <w:vAlign w:val="center"/>
          </w:tcPr>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rPr>
              <w:t>114.3.31</w:t>
            </w:r>
            <w:r w:rsidRPr="00196879">
              <w:rPr>
                <w:rFonts w:ascii="Times New Roman" w:hAnsi="Times New Roman" w:cs="Times New Roman"/>
              </w:rPr>
              <w:t>更新</w:t>
            </w:r>
          </w:p>
        </w:tc>
        <w:tc>
          <w:tcPr>
            <w:tcW w:w="1843" w:type="dxa"/>
            <w:tcBorders>
              <w:bottom w:val="single" w:sz="4" w:space="0" w:color="auto"/>
            </w:tcBorders>
            <w:shd w:val="clear" w:color="auto" w:fill="D9D9D9" w:themeFill="background1" w:themeFillShade="D9"/>
            <w:vAlign w:val="center"/>
          </w:tcPr>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rPr>
              <w:t>未繳納件數</w:t>
            </w:r>
          </w:p>
        </w:tc>
      </w:tr>
      <w:tr w:rsidR="00F905E3" w:rsidRPr="00196879" w:rsidTr="00F93C4C">
        <w:trPr>
          <w:trHeight w:val="695"/>
        </w:trPr>
        <w:tc>
          <w:tcPr>
            <w:tcW w:w="710" w:type="dxa"/>
            <w:vMerge w:val="restart"/>
            <w:vAlign w:val="center"/>
          </w:tcPr>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rPr>
              <w:t>110</w:t>
            </w:r>
          </w:p>
        </w:tc>
        <w:tc>
          <w:tcPr>
            <w:tcW w:w="1701" w:type="dxa"/>
            <w:vAlign w:val="center"/>
          </w:tcPr>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rPr>
              <w:t>99,103</w:t>
            </w:r>
          </w:p>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sz w:val="24"/>
              </w:rPr>
              <w:t>（</w:t>
            </w:r>
            <w:r w:rsidRPr="00196879">
              <w:rPr>
                <w:rFonts w:ascii="Times New Roman" w:hAnsi="Times New Roman" w:cs="Times New Roman"/>
                <w:sz w:val="24"/>
              </w:rPr>
              <w:t>100%</w:t>
            </w:r>
            <w:r w:rsidRPr="00196879">
              <w:rPr>
                <w:rFonts w:ascii="Times New Roman" w:hAnsi="Times New Roman" w:cs="Times New Roman"/>
                <w:sz w:val="24"/>
              </w:rPr>
              <w:t>）</w:t>
            </w:r>
          </w:p>
        </w:tc>
        <w:tc>
          <w:tcPr>
            <w:tcW w:w="1276" w:type="dxa"/>
            <w:vAlign w:val="center"/>
          </w:tcPr>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rPr>
              <w:t>83,584</w:t>
            </w:r>
          </w:p>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sz w:val="24"/>
              </w:rPr>
              <w:t>（</w:t>
            </w:r>
            <w:r w:rsidRPr="00196879">
              <w:rPr>
                <w:rFonts w:ascii="Times New Roman" w:hAnsi="Times New Roman" w:cs="Times New Roman"/>
                <w:sz w:val="24"/>
              </w:rPr>
              <w:t>84%</w:t>
            </w:r>
            <w:r w:rsidRPr="00196879">
              <w:rPr>
                <w:rFonts w:ascii="Times New Roman" w:hAnsi="Times New Roman" w:cs="Times New Roman"/>
                <w:sz w:val="24"/>
              </w:rPr>
              <w:t>）</w:t>
            </w:r>
          </w:p>
        </w:tc>
        <w:tc>
          <w:tcPr>
            <w:tcW w:w="1984" w:type="dxa"/>
            <w:vAlign w:val="center"/>
          </w:tcPr>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rPr>
              <w:t>92,017</w:t>
            </w:r>
          </w:p>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sz w:val="24"/>
              </w:rPr>
              <w:t>（</w:t>
            </w:r>
            <w:r w:rsidRPr="00196879">
              <w:rPr>
                <w:rFonts w:ascii="Times New Roman" w:hAnsi="Times New Roman" w:cs="Times New Roman"/>
                <w:sz w:val="24"/>
              </w:rPr>
              <w:t>93%</w:t>
            </w:r>
            <w:r w:rsidRPr="00196879">
              <w:rPr>
                <w:rFonts w:ascii="Times New Roman" w:hAnsi="Times New Roman" w:cs="Times New Roman"/>
                <w:sz w:val="24"/>
              </w:rPr>
              <w:t>）</w:t>
            </w:r>
          </w:p>
        </w:tc>
        <w:tc>
          <w:tcPr>
            <w:tcW w:w="2126" w:type="dxa"/>
            <w:vAlign w:val="center"/>
          </w:tcPr>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rPr>
              <w:t>92,792</w:t>
            </w:r>
          </w:p>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sz w:val="24"/>
              </w:rPr>
              <w:t>（</w:t>
            </w:r>
            <w:r w:rsidRPr="00196879">
              <w:rPr>
                <w:rFonts w:ascii="Times New Roman" w:hAnsi="Times New Roman" w:cs="Times New Roman"/>
                <w:sz w:val="24"/>
              </w:rPr>
              <w:t>93%</w:t>
            </w:r>
            <w:r w:rsidRPr="00196879">
              <w:rPr>
                <w:rFonts w:ascii="Times New Roman" w:hAnsi="Times New Roman" w:cs="Times New Roman"/>
                <w:sz w:val="24"/>
              </w:rPr>
              <w:t>）</w:t>
            </w:r>
          </w:p>
        </w:tc>
        <w:tc>
          <w:tcPr>
            <w:tcW w:w="1843" w:type="dxa"/>
            <w:vAlign w:val="center"/>
          </w:tcPr>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rPr>
              <w:t>6,311</w:t>
            </w:r>
          </w:p>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sz w:val="24"/>
              </w:rPr>
              <w:t>（</w:t>
            </w:r>
            <w:r w:rsidRPr="00196879">
              <w:rPr>
                <w:rFonts w:ascii="Times New Roman" w:hAnsi="Times New Roman" w:cs="Times New Roman"/>
                <w:sz w:val="24"/>
              </w:rPr>
              <w:t>7%</w:t>
            </w:r>
            <w:r w:rsidRPr="00196879">
              <w:rPr>
                <w:rFonts w:ascii="Times New Roman" w:hAnsi="Times New Roman" w:cs="Times New Roman"/>
                <w:sz w:val="24"/>
              </w:rPr>
              <w:t>）</w:t>
            </w:r>
          </w:p>
        </w:tc>
      </w:tr>
      <w:tr w:rsidR="00F905E3" w:rsidRPr="00196879" w:rsidTr="00F93C4C">
        <w:trPr>
          <w:trHeight w:val="293"/>
        </w:trPr>
        <w:tc>
          <w:tcPr>
            <w:tcW w:w="710" w:type="dxa"/>
            <w:vMerge/>
            <w:vAlign w:val="center"/>
          </w:tcPr>
          <w:p w:rsidR="00F905E3" w:rsidRPr="00196879" w:rsidRDefault="00F905E3" w:rsidP="00F93C4C">
            <w:pPr>
              <w:pStyle w:val="14"/>
              <w:spacing w:before="0" w:after="0" w:line="320" w:lineRule="exact"/>
              <w:jc w:val="center"/>
              <w:rPr>
                <w:rFonts w:ascii="Times New Roman" w:hAnsi="Times New Roman" w:cs="Times New Roman"/>
              </w:rPr>
            </w:pPr>
          </w:p>
        </w:tc>
        <w:tc>
          <w:tcPr>
            <w:tcW w:w="1701" w:type="dxa"/>
            <w:vAlign w:val="center"/>
          </w:tcPr>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rPr>
              <w:t>6,426</w:t>
            </w:r>
            <w:r w:rsidRPr="00196879">
              <w:rPr>
                <w:rFonts w:ascii="Times New Roman" w:hAnsi="Times New Roman" w:cs="Times New Roman"/>
              </w:rPr>
              <w:t>案</w:t>
            </w:r>
          </w:p>
        </w:tc>
        <w:tc>
          <w:tcPr>
            <w:tcW w:w="5386" w:type="dxa"/>
            <w:gridSpan w:val="3"/>
            <w:vAlign w:val="center"/>
          </w:tcPr>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rPr>
              <w:t>5,858</w:t>
            </w:r>
            <w:r w:rsidRPr="00196879">
              <w:rPr>
                <w:rFonts w:ascii="Times New Roman" w:hAnsi="Times New Roman" w:cs="Times New Roman"/>
              </w:rPr>
              <w:t>案</w:t>
            </w:r>
          </w:p>
        </w:tc>
        <w:tc>
          <w:tcPr>
            <w:tcW w:w="1843" w:type="dxa"/>
            <w:vAlign w:val="center"/>
          </w:tcPr>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rPr>
              <w:t>568</w:t>
            </w:r>
            <w:r w:rsidR="004E41C5" w:rsidRPr="00196879">
              <w:rPr>
                <w:rFonts w:ascii="Times New Roman" w:hAnsi="Times New Roman" w:cs="Times New Roman"/>
              </w:rPr>
              <w:t>案</w:t>
            </w:r>
          </w:p>
        </w:tc>
      </w:tr>
      <w:tr w:rsidR="00F905E3" w:rsidRPr="00196879" w:rsidTr="00F93C4C">
        <w:trPr>
          <w:trHeight w:val="703"/>
        </w:trPr>
        <w:tc>
          <w:tcPr>
            <w:tcW w:w="710" w:type="dxa"/>
            <w:vMerge w:val="restart"/>
            <w:vAlign w:val="center"/>
          </w:tcPr>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rPr>
              <w:t>111</w:t>
            </w:r>
          </w:p>
        </w:tc>
        <w:tc>
          <w:tcPr>
            <w:tcW w:w="1701" w:type="dxa"/>
            <w:vAlign w:val="center"/>
          </w:tcPr>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rPr>
              <w:t>295,628</w:t>
            </w:r>
          </w:p>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sz w:val="24"/>
              </w:rPr>
              <w:t>（</w:t>
            </w:r>
            <w:r w:rsidRPr="00196879">
              <w:rPr>
                <w:rFonts w:ascii="Times New Roman" w:hAnsi="Times New Roman" w:cs="Times New Roman"/>
                <w:sz w:val="24"/>
              </w:rPr>
              <w:t>100%</w:t>
            </w:r>
            <w:r w:rsidRPr="00196879">
              <w:rPr>
                <w:rFonts w:ascii="Times New Roman" w:hAnsi="Times New Roman" w:cs="Times New Roman"/>
                <w:sz w:val="24"/>
              </w:rPr>
              <w:t>）</w:t>
            </w:r>
          </w:p>
        </w:tc>
        <w:tc>
          <w:tcPr>
            <w:tcW w:w="1276" w:type="dxa"/>
            <w:vAlign w:val="center"/>
          </w:tcPr>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rPr>
              <w:t>78,885</w:t>
            </w:r>
          </w:p>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sz w:val="24"/>
              </w:rPr>
              <w:t>（</w:t>
            </w:r>
            <w:r w:rsidRPr="00196879">
              <w:rPr>
                <w:rFonts w:ascii="Times New Roman" w:hAnsi="Times New Roman" w:cs="Times New Roman"/>
                <w:sz w:val="24"/>
              </w:rPr>
              <w:t>27%</w:t>
            </w:r>
            <w:r w:rsidRPr="00196879">
              <w:rPr>
                <w:rFonts w:ascii="Times New Roman" w:hAnsi="Times New Roman" w:cs="Times New Roman"/>
                <w:sz w:val="24"/>
              </w:rPr>
              <w:t>）</w:t>
            </w:r>
          </w:p>
        </w:tc>
        <w:tc>
          <w:tcPr>
            <w:tcW w:w="1984" w:type="dxa"/>
            <w:vAlign w:val="center"/>
          </w:tcPr>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rPr>
              <w:t>204,394</w:t>
            </w:r>
          </w:p>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sz w:val="24"/>
              </w:rPr>
              <w:t>（</w:t>
            </w:r>
            <w:r w:rsidRPr="00196879">
              <w:rPr>
                <w:rFonts w:ascii="Times New Roman" w:hAnsi="Times New Roman" w:cs="Times New Roman"/>
                <w:sz w:val="24"/>
              </w:rPr>
              <w:t>69%</w:t>
            </w:r>
            <w:r w:rsidRPr="00196879">
              <w:rPr>
                <w:rFonts w:ascii="Times New Roman" w:hAnsi="Times New Roman" w:cs="Times New Roman"/>
                <w:sz w:val="24"/>
              </w:rPr>
              <w:t>）</w:t>
            </w:r>
          </w:p>
        </w:tc>
        <w:tc>
          <w:tcPr>
            <w:tcW w:w="2126" w:type="dxa"/>
            <w:vAlign w:val="center"/>
          </w:tcPr>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rPr>
              <w:t>243,070</w:t>
            </w:r>
          </w:p>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sz w:val="24"/>
              </w:rPr>
              <w:t>（</w:t>
            </w:r>
            <w:r w:rsidRPr="00196879">
              <w:rPr>
                <w:rFonts w:ascii="Times New Roman" w:hAnsi="Times New Roman" w:cs="Times New Roman"/>
                <w:sz w:val="24"/>
              </w:rPr>
              <w:t>82%</w:t>
            </w:r>
            <w:r w:rsidRPr="00196879">
              <w:rPr>
                <w:rFonts w:ascii="Times New Roman" w:hAnsi="Times New Roman" w:cs="Times New Roman"/>
                <w:sz w:val="24"/>
              </w:rPr>
              <w:t>）</w:t>
            </w:r>
          </w:p>
        </w:tc>
        <w:tc>
          <w:tcPr>
            <w:tcW w:w="1843" w:type="dxa"/>
            <w:vAlign w:val="center"/>
          </w:tcPr>
          <w:p w:rsidR="00F905E3" w:rsidRPr="00196879" w:rsidRDefault="00F905E3" w:rsidP="00F93C4C">
            <w:pPr>
              <w:pStyle w:val="14"/>
              <w:spacing w:before="0" w:after="0" w:line="320" w:lineRule="exact"/>
              <w:jc w:val="center"/>
              <w:rPr>
                <w:rFonts w:ascii="Times New Roman" w:hAnsi="Times New Roman" w:cs="Times New Roman"/>
                <w:b/>
              </w:rPr>
            </w:pPr>
            <w:r w:rsidRPr="00196879">
              <w:rPr>
                <w:rFonts w:ascii="Times New Roman" w:hAnsi="Times New Roman" w:cs="Times New Roman"/>
                <w:b/>
              </w:rPr>
              <w:t>52,558</w:t>
            </w:r>
          </w:p>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sz w:val="24"/>
              </w:rPr>
              <w:t>（</w:t>
            </w:r>
            <w:r w:rsidRPr="00196879">
              <w:rPr>
                <w:rFonts w:ascii="Times New Roman" w:hAnsi="Times New Roman" w:cs="Times New Roman"/>
                <w:sz w:val="24"/>
              </w:rPr>
              <w:t>18%</w:t>
            </w:r>
            <w:r w:rsidRPr="00196879">
              <w:rPr>
                <w:rFonts w:ascii="Times New Roman" w:hAnsi="Times New Roman" w:cs="Times New Roman"/>
                <w:sz w:val="24"/>
              </w:rPr>
              <w:t>）</w:t>
            </w:r>
          </w:p>
        </w:tc>
      </w:tr>
      <w:tr w:rsidR="00F905E3" w:rsidRPr="00196879" w:rsidTr="00F93C4C">
        <w:trPr>
          <w:trHeight w:val="337"/>
        </w:trPr>
        <w:tc>
          <w:tcPr>
            <w:tcW w:w="710" w:type="dxa"/>
            <w:vMerge/>
            <w:vAlign w:val="center"/>
          </w:tcPr>
          <w:p w:rsidR="00F905E3" w:rsidRPr="00196879" w:rsidRDefault="00F905E3" w:rsidP="00F93C4C">
            <w:pPr>
              <w:pStyle w:val="14"/>
              <w:spacing w:before="0" w:after="0" w:line="320" w:lineRule="exact"/>
              <w:jc w:val="center"/>
              <w:rPr>
                <w:rFonts w:ascii="Times New Roman" w:hAnsi="Times New Roman" w:cs="Times New Roman"/>
              </w:rPr>
            </w:pPr>
          </w:p>
        </w:tc>
        <w:tc>
          <w:tcPr>
            <w:tcW w:w="1701" w:type="dxa"/>
            <w:vAlign w:val="center"/>
          </w:tcPr>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rPr>
              <w:t>13,887</w:t>
            </w:r>
            <w:r w:rsidRPr="00196879">
              <w:rPr>
                <w:rFonts w:ascii="Times New Roman" w:hAnsi="Times New Roman" w:cs="Times New Roman"/>
              </w:rPr>
              <w:t>案</w:t>
            </w:r>
          </w:p>
        </w:tc>
        <w:tc>
          <w:tcPr>
            <w:tcW w:w="5386" w:type="dxa"/>
            <w:gridSpan w:val="3"/>
            <w:vAlign w:val="center"/>
          </w:tcPr>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rPr>
              <w:t>10,504</w:t>
            </w:r>
            <w:r w:rsidRPr="00196879">
              <w:rPr>
                <w:rFonts w:ascii="Times New Roman" w:hAnsi="Times New Roman" w:cs="Times New Roman"/>
              </w:rPr>
              <w:t>案</w:t>
            </w:r>
          </w:p>
        </w:tc>
        <w:tc>
          <w:tcPr>
            <w:tcW w:w="1843" w:type="dxa"/>
            <w:vAlign w:val="center"/>
          </w:tcPr>
          <w:p w:rsidR="00F905E3" w:rsidRPr="00196879" w:rsidRDefault="00F905E3" w:rsidP="00F93C4C">
            <w:pPr>
              <w:pStyle w:val="14"/>
              <w:spacing w:before="0" w:after="0" w:line="320" w:lineRule="exact"/>
              <w:jc w:val="center"/>
              <w:rPr>
                <w:rFonts w:ascii="Times New Roman" w:hAnsi="Times New Roman" w:cs="Times New Roman"/>
                <w:b/>
              </w:rPr>
            </w:pPr>
            <w:r w:rsidRPr="00196879">
              <w:rPr>
                <w:rFonts w:ascii="Times New Roman" w:hAnsi="Times New Roman" w:cs="Times New Roman"/>
                <w:b/>
              </w:rPr>
              <w:t>3,383</w:t>
            </w:r>
            <w:r w:rsidR="004E41C5" w:rsidRPr="00196879">
              <w:rPr>
                <w:rFonts w:ascii="Times New Roman" w:hAnsi="Times New Roman" w:cs="Times New Roman"/>
              </w:rPr>
              <w:t>案</w:t>
            </w:r>
          </w:p>
        </w:tc>
      </w:tr>
      <w:tr w:rsidR="00F905E3" w:rsidRPr="00196879" w:rsidTr="00F93C4C">
        <w:trPr>
          <w:trHeight w:val="701"/>
        </w:trPr>
        <w:tc>
          <w:tcPr>
            <w:tcW w:w="710" w:type="dxa"/>
            <w:vMerge w:val="restart"/>
            <w:vAlign w:val="center"/>
          </w:tcPr>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rPr>
              <w:t>112</w:t>
            </w:r>
          </w:p>
        </w:tc>
        <w:tc>
          <w:tcPr>
            <w:tcW w:w="1701" w:type="dxa"/>
            <w:vAlign w:val="center"/>
          </w:tcPr>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rPr>
              <w:t>631,524</w:t>
            </w:r>
          </w:p>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sz w:val="24"/>
              </w:rPr>
              <w:t>（</w:t>
            </w:r>
            <w:r w:rsidRPr="00196879">
              <w:rPr>
                <w:rFonts w:ascii="Times New Roman" w:hAnsi="Times New Roman" w:cs="Times New Roman"/>
                <w:sz w:val="24"/>
              </w:rPr>
              <w:t>100%</w:t>
            </w:r>
            <w:r w:rsidRPr="00196879">
              <w:rPr>
                <w:rFonts w:ascii="Times New Roman" w:hAnsi="Times New Roman" w:cs="Times New Roman"/>
                <w:sz w:val="24"/>
              </w:rPr>
              <w:t>）</w:t>
            </w:r>
          </w:p>
        </w:tc>
        <w:tc>
          <w:tcPr>
            <w:tcW w:w="1276" w:type="dxa"/>
            <w:vAlign w:val="center"/>
          </w:tcPr>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rPr>
              <w:t>482,004</w:t>
            </w:r>
          </w:p>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sz w:val="24"/>
              </w:rPr>
              <w:t>（</w:t>
            </w:r>
            <w:r w:rsidRPr="00196879">
              <w:rPr>
                <w:rFonts w:ascii="Times New Roman" w:hAnsi="Times New Roman" w:cs="Times New Roman"/>
                <w:sz w:val="24"/>
              </w:rPr>
              <w:t>76%</w:t>
            </w:r>
            <w:r w:rsidRPr="00196879">
              <w:rPr>
                <w:rFonts w:ascii="Times New Roman" w:hAnsi="Times New Roman" w:cs="Times New Roman"/>
                <w:sz w:val="24"/>
              </w:rPr>
              <w:t>）</w:t>
            </w:r>
          </w:p>
        </w:tc>
        <w:tc>
          <w:tcPr>
            <w:tcW w:w="1984" w:type="dxa"/>
            <w:vAlign w:val="center"/>
          </w:tcPr>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rPr>
              <w:t>503,671</w:t>
            </w:r>
          </w:p>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sz w:val="24"/>
              </w:rPr>
              <w:t>（</w:t>
            </w:r>
            <w:r w:rsidRPr="00196879">
              <w:rPr>
                <w:rFonts w:ascii="Times New Roman" w:hAnsi="Times New Roman" w:cs="Times New Roman"/>
                <w:sz w:val="24"/>
              </w:rPr>
              <w:t>80%</w:t>
            </w:r>
            <w:r w:rsidRPr="00196879">
              <w:rPr>
                <w:rFonts w:ascii="Times New Roman" w:hAnsi="Times New Roman" w:cs="Times New Roman"/>
                <w:sz w:val="24"/>
              </w:rPr>
              <w:t>）</w:t>
            </w:r>
          </w:p>
        </w:tc>
        <w:tc>
          <w:tcPr>
            <w:tcW w:w="2126" w:type="dxa"/>
            <w:vAlign w:val="center"/>
          </w:tcPr>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rPr>
              <w:t>594,753</w:t>
            </w:r>
          </w:p>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sz w:val="24"/>
              </w:rPr>
              <w:t>（</w:t>
            </w:r>
            <w:r w:rsidRPr="00196879">
              <w:rPr>
                <w:rFonts w:ascii="Times New Roman" w:hAnsi="Times New Roman" w:cs="Times New Roman"/>
                <w:sz w:val="24"/>
              </w:rPr>
              <w:t>94%</w:t>
            </w:r>
            <w:r w:rsidRPr="00196879">
              <w:rPr>
                <w:rFonts w:ascii="Times New Roman" w:hAnsi="Times New Roman" w:cs="Times New Roman"/>
                <w:sz w:val="24"/>
              </w:rPr>
              <w:t>）</w:t>
            </w:r>
          </w:p>
        </w:tc>
        <w:tc>
          <w:tcPr>
            <w:tcW w:w="1843" w:type="dxa"/>
            <w:vAlign w:val="center"/>
          </w:tcPr>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rPr>
              <w:t>36,771</w:t>
            </w:r>
          </w:p>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sz w:val="24"/>
              </w:rPr>
              <w:t>（</w:t>
            </w:r>
            <w:r w:rsidRPr="00196879">
              <w:rPr>
                <w:rFonts w:ascii="Times New Roman" w:hAnsi="Times New Roman" w:cs="Times New Roman"/>
                <w:sz w:val="24"/>
              </w:rPr>
              <w:t>6%</w:t>
            </w:r>
            <w:r w:rsidRPr="00196879">
              <w:rPr>
                <w:rFonts w:ascii="Times New Roman" w:hAnsi="Times New Roman" w:cs="Times New Roman"/>
                <w:sz w:val="24"/>
              </w:rPr>
              <w:t>）</w:t>
            </w:r>
          </w:p>
        </w:tc>
      </w:tr>
      <w:tr w:rsidR="00F905E3" w:rsidRPr="00196879" w:rsidTr="00F93C4C">
        <w:trPr>
          <w:trHeight w:val="353"/>
        </w:trPr>
        <w:tc>
          <w:tcPr>
            <w:tcW w:w="710" w:type="dxa"/>
            <w:vMerge/>
            <w:vAlign w:val="center"/>
          </w:tcPr>
          <w:p w:rsidR="00F905E3" w:rsidRPr="00196879" w:rsidRDefault="00F905E3" w:rsidP="00F93C4C">
            <w:pPr>
              <w:pStyle w:val="14"/>
              <w:spacing w:before="0" w:after="0" w:line="320" w:lineRule="exact"/>
              <w:jc w:val="center"/>
              <w:rPr>
                <w:rFonts w:ascii="Times New Roman" w:hAnsi="Times New Roman" w:cs="Times New Roman"/>
              </w:rPr>
            </w:pPr>
          </w:p>
        </w:tc>
        <w:tc>
          <w:tcPr>
            <w:tcW w:w="1701" w:type="dxa"/>
            <w:vAlign w:val="center"/>
          </w:tcPr>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rPr>
              <w:t>26,988</w:t>
            </w:r>
            <w:r w:rsidRPr="00196879">
              <w:rPr>
                <w:rFonts w:ascii="Times New Roman" w:hAnsi="Times New Roman" w:cs="Times New Roman"/>
              </w:rPr>
              <w:t>案</w:t>
            </w:r>
          </w:p>
        </w:tc>
        <w:tc>
          <w:tcPr>
            <w:tcW w:w="5386" w:type="dxa"/>
            <w:gridSpan w:val="3"/>
            <w:vAlign w:val="center"/>
          </w:tcPr>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rPr>
              <w:t>24,327</w:t>
            </w:r>
            <w:r w:rsidRPr="00196879">
              <w:rPr>
                <w:rFonts w:ascii="Times New Roman" w:hAnsi="Times New Roman" w:cs="Times New Roman"/>
              </w:rPr>
              <w:t>案</w:t>
            </w:r>
          </w:p>
        </w:tc>
        <w:tc>
          <w:tcPr>
            <w:tcW w:w="1843" w:type="dxa"/>
            <w:vAlign w:val="center"/>
          </w:tcPr>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rPr>
              <w:t>2,661</w:t>
            </w:r>
            <w:r w:rsidR="004E41C5" w:rsidRPr="00196879">
              <w:rPr>
                <w:rFonts w:ascii="Times New Roman" w:hAnsi="Times New Roman" w:cs="Times New Roman"/>
              </w:rPr>
              <w:t>案</w:t>
            </w:r>
          </w:p>
        </w:tc>
      </w:tr>
      <w:tr w:rsidR="00F905E3" w:rsidRPr="00196879" w:rsidTr="00F93C4C">
        <w:trPr>
          <w:trHeight w:val="701"/>
        </w:trPr>
        <w:tc>
          <w:tcPr>
            <w:tcW w:w="710" w:type="dxa"/>
            <w:vAlign w:val="center"/>
          </w:tcPr>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rPr>
              <w:t>合計</w:t>
            </w:r>
          </w:p>
        </w:tc>
        <w:tc>
          <w:tcPr>
            <w:tcW w:w="1701" w:type="dxa"/>
            <w:vAlign w:val="center"/>
          </w:tcPr>
          <w:p w:rsidR="00F905E3" w:rsidRPr="00196879" w:rsidRDefault="00F905E3" w:rsidP="00F93C4C">
            <w:pPr>
              <w:pStyle w:val="14"/>
              <w:spacing w:before="0" w:after="0" w:line="320" w:lineRule="exact"/>
              <w:jc w:val="center"/>
              <w:rPr>
                <w:rFonts w:ascii="Times New Roman" w:hAnsi="Times New Roman" w:cs="Times New Roman"/>
                <w:b/>
              </w:rPr>
            </w:pPr>
            <w:r w:rsidRPr="00196879">
              <w:rPr>
                <w:rFonts w:ascii="Times New Roman" w:hAnsi="Times New Roman" w:cs="Times New Roman"/>
                <w:b/>
              </w:rPr>
              <w:t>1,026,255</w:t>
            </w:r>
          </w:p>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b/>
                <w:sz w:val="24"/>
              </w:rPr>
              <w:t>（</w:t>
            </w:r>
            <w:r w:rsidRPr="00196879">
              <w:rPr>
                <w:rFonts w:ascii="Times New Roman" w:hAnsi="Times New Roman" w:cs="Times New Roman"/>
                <w:b/>
                <w:sz w:val="24"/>
              </w:rPr>
              <w:t>100%</w:t>
            </w:r>
            <w:r w:rsidRPr="00196879">
              <w:rPr>
                <w:rFonts w:ascii="Times New Roman" w:hAnsi="Times New Roman" w:cs="Times New Roman"/>
                <w:b/>
                <w:sz w:val="24"/>
              </w:rPr>
              <w:t>）</w:t>
            </w:r>
          </w:p>
        </w:tc>
        <w:tc>
          <w:tcPr>
            <w:tcW w:w="1276" w:type="dxa"/>
            <w:vAlign w:val="center"/>
          </w:tcPr>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rPr>
              <w:t>644,473</w:t>
            </w:r>
          </w:p>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sz w:val="24"/>
              </w:rPr>
              <w:t>（</w:t>
            </w:r>
            <w:r w:rsidRPr="00196879">
              <w:rPr>
                <w:rFonts w:ascii="Times New Roman" w:hAnsi="Times New Roman" w:cs="Times New Roman"/>
                <w:sz w:val="24"/>
              </w:rPr>
              <w:t>62%</w:t>
            </w:r>
            <w:r w:rsidRPr="00196879">
              <w:rPr>
                <w:rFonts w:ascii="Times New Roman" w:hAnsi="Times New Roman" w:cs="Times New Roman"/>
                <w:sz w:val="24"/>
              </w:rPr>
              <w:t>）</w:t>
            </w:r>
          </w:p>
        </w:tc>
        <w:tc>
          <w:tcPr>
            <w:tcW w:w="1984" w:type="dxa"/>
            <w:vAlign w:val="center"/>
          </w:tcPr>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rPr>
              <w:t>800,082</w:t>
            </w:r>
          </w:p>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sz w:val="24"/>
              </w:rPr>
              <w:t>（</w:t>
            </w:r>
            <w:r w:rsidRPr="00196879">
              <w:rPr>
                <w:rFonts w:ascii="Times New Roman" w:hAnsi="Times New Roman" w:cs="Times New Roman"/>
                <w:sz w:val="24"/>
              </w:rPr>
              <w:t>78%</w:t>
            </w:r>
            <w:r w:rsidRPr="00196879">
              <w:rPr>
                <w:rFonts w:ascii="Times New Roman" w:hAnsi="Times New Roman" w:cs="Times New Roman"/>
                <w:sz w:val="24"/>
              </w:rPr>
              <w:t>）</w:t>
            </w:r>
          </w:p>
        </w:tc>
        <w:tc>
          <w:tcPr>
            <w:tcW w:w="2126" w:type="dxa"/>
            <w:vAlign w:val="center"/>
          </w:tcPr>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rPr>
              <w:t>930,615</w:t>
            </w:r>
          </w:p>
          <w:p w:rsidR="00F905E3" w:rsidRPr="00196879" w:rsidRDefault="00F905E3" w:rsidP="00F93C4C">
            <w:pPr>
              <w:pStyle w:val="14"/>
              <w:spacing w:before="0" w:after="0" w:line="320" w:lineRule="exact"/>
              <w:jc w:val="center"/>
              <w:rPr>
                <w:rFonts w:ascii="Times New Roman" w:hAnsi="Times New Roman" w:cs="Times New Roman"/>
              </w:rPr>
            </w:pPr>
            <w:r w:rsidRPr="00196879">
              <w:rPr>
                <w:rFonts w:ascii="Times New Roman" w:hAnsi="Times New Roman" w:cs="Times New Roman"/>
                <w:sz w:val="24"/>
              </w:rPr>
              <w:t>（</w:t>
            </w:r>
            <w:r w:rsidRPr="00196879">
              <w:rPr>
                <w:rFonts w:ascii="Times New Roman" w:hAnsi="Times New Roman" w:cs="Times New Roman"/>
                <w:sz w:val="24"/>
              </w:rPr>
              <w:t>91%</w:t>
            </w:r>
            <w:r w:rsidRPr="00196879">
              <w:rPr>
                <w:rFonts w:ascii="Times New Roman" w:hAnsi="Times New Roman" w:cs="Times New Roman"/>
                <w:sz w:val="24"/>
              </w:rPr>
              <w:t>）</w:t>
            </w:r>
          </w:p>
        </w:tc>
        <w:tc>
          <w:tcPr>
            <w:tcW w:w="1843" w:type="dxa"/>
            <w:vAlign w:val="center"/>
          </w:tcPr>
          <w:p w:rsidR="00F905E3" w:rsidRPr="00196879" w:rsidRDefault="00F905E3" w:rsidP="00F93C4C">
            <w:pPr>
              <w:pStyle w:val="14"/>
              <w:spacing w:before="0" w:after="0" w:line="320" w:lineRule="exact"/>
              <w:jc w:val="center"/>
              <w:rPr>
                <w:rFonts w:ascii="Times New Roman" w:hAnsi="Times New Roman" w:cs="Times New Roman"/>
                <w:b/>
              </w:rPr>
            </w:pPr>
            <w:r w:rsidRPr="00196879">
              <w:rPr>
                <w:rFonts w:ascii="Times New Roman" w:hAnsi="Times New Roman" w:cs="Times New Roman"/>
                <w:b/>
              </w:rPr>
              <w:t>95,640</w:t>
            </w:r>
          </w:p>
          <w:p w:rsidR="00F905E3" w:rsidRPr="00196879" w:rsidRDefault="00F905E3" w:rsidP="00F93C4C">
            <w:pPr>
              <w:pStyle w:val="14"/>
              <w:spacing w:before="0" w:after="0" w:line="320" w:lineRule="exact"/>
              <w:jc w:val="center"/>
              <w:rPr>
                <w:rFonts w:ascii="Times New Roman" w:hAnsi="Times New Roman" w:cs="Times New Roman"/>
                <w:b/>
              </w:rPr>
            </w:pPr>
            <w:r w:rsidRPr="00196879">
              <w:rPr>
                <w:rFonts w:ascii="Times New Roman" w:hAnsi="Times New Roman" w:cs="Times New Roman"/>
                <w:b/>
                <w:sz w:val="24"/>
              </w:rPr>
              <w:t>（</w:t>
            </w:r>
            <w:r w:rsidRPr="00196879">
              <w:rPr>
                <w:rFonts w:ascii="Times New Roman" w:hAnsi="Times New Roman" w:cs="Times New Roman"/>
                <w:b/>
                <w:sz w:val="24"/>
              </w:rPr>
              <w:t>9.31%</w:t>
            </w:r>
            <w:r w:rsidRPr="00196879">
              <w:rPr>
                <w:rFonts w:ascii="Times New Roman" w:hAnsi="Times New Roman" w:cs="Times New Roman"/>
                <w:b/>
                <w:sz w:val="24"/>
              </w:rPr>
              <w:t>）</w:t>
            </w:r>
          </w:p>
        </w:tc>
      </w:tr>
    </w:tbl>
    <w:p w:rsidR="00F905E3" w:rsidRPr="00196879" w:rsidRDefault="00F905E3" w:rsidP="00F905E3">
      <w:pPr>
        <w:pStyle w:val="af5"/>
        <w:ind w:leftChars="-125" w:left="1021" w:hangingChars="516" w:hanging="1446"/>
        <w:rPr>
          <w:rFonts w:ascii="Times New Roman"/>
        </w:rPr>
      </w:pPr>
      <w:r w:rsidRPr="00196879">
        <w:rPr>
          <w:rFonts w:ascii="Times New Roman"/>
        </w:rPr>
        <w:t>資料來源：本</w:t>
      </w:r>
      <w:r w:rsidR="0074229C">
        <w:rPr>
          <w:rFonts w:ascii="Times New Roman" w:hint="eastAsia"/>
        </w:rPr>
        <w:t>院</w:t>
      </w:r>
      <w:r w:rsidRPr="00196879">
        <w:rPr>
          <w:rFonts w:ascii="Times New Roman"/>
        </w:rPr>
        <w:t>彙整自經濟部能源署查復資料（</w:t>
      </w:r>
      <w:r w:rsidRPr="00196879">
        <w:rPr>
          <w:rFonts w:ascii="Times New Roman"/>
        </w:rPr>
        <w:t>114</w:t>
      </w:r>
      <w:r w:rsidRPr="00196879">
        <w:rPr>
          <w:rFonts w:ascii="Times New Roman"/>
        </w:rPr>
        <w:t>年</w:t>
      </w:r>
      <w:r w:rsidRPr="00196879">
        <w:rPr>
          <w:rFonts w:ascii="Times New Roman"/>
        </w:rPr>
        <w:t>3</w:t>
      </w:r>
      <w:r w:rsidRPr="00196879">
        <w:rPr>
          <w:rFonts w:ascii="Times New Roman"/>
        </w:rPr>
        <w:t>月</w:t>
      </w:r>
      <w:r w:rsidRPr="00196879">
        <w:rPr>
          <w:rFonts w:ascii="Times New Roman"/>
        </w:rPr>
        <w:t>31</w:t>
      </w:r>
      <w:r w:rsidRPr="00196879">
        <w:rPr>
          <w:rFonts w:ascii="Times New Roman"/>
        </w:rPr>
        <w:t>日更新）</w:t>
      </w:r>
    </w:p>
    <w:p w:rsidR="00F905E3" w:rsidRPr="00196879" w:rsidRDefault="00F905E3" w:rsidP="00656787">
      <w:pPr>
        <w:pStyle w:val="2"/>
        <w:rPr>
          <w:rFonts w:ascii="Times New Roman" w:hAnsi="Times New Roman"/>
          <w:b w:val="0"/>
          <w:spacing w:val="-2"/>
        </w:rPr>
      </w:pPr>
      <w:bookmarkStart w:id="53" w:name="_Hlk195532894"/>
      <w:r w:rsidRPr="00196879">
        <w:rPr>
          <w:rFonts w:ascii="Times New Roman" w:hAnsi="Times New Roman"/>
          <w:b w:val="0"/>
          <w:spacing w:val="-2"/>
        </w:rPr>
        <w:t>對於太陽光電發電設備</w:t>
      </w:r>
      <w:proofErr w:type="gramStart"/>
      <w:r w:rsidRPr="00196879">
        <w:rPr>
          <w:rFonts w:ascii="Times New Roman" w:hAnsi="Times New Roman"/>
          <w:b w:val="0"/>
          <w:spacing w:val="-2"/>
        </w:rPr>
        <w:t>設置者迄未</w:t>
      </w:r>
      <w:proofErr w:type="gramEnd"/>
      <w:r w:rsidRPr="00196879">
        <w:rPr>
          <w:rFonts w:ascii="Times New Roman" w:hAnsi="Times New Roman"/>
          <w:b w:val="0"/>
          <w:spacing w:val="-2"/>
        </w:rPr>
        <w:t>繳納模組回收費用原因，詢據經濟部表示，大抵為</w:t>
      </w:r>
      <w:proofErr w:type="gramStart"/>
      <w:r w:rsidRPr="00196879">
        <w:rPr>
          <w:rFonts w:ascii="Times New Roman" w:hAnsi="Times New Roman"/>
          <w:b w:val="0"/>
          <w:spacing w:val="-2"/>
        </w:rPr>
        <w:t>其未諳法</w:t>
      </w:r>
      <w:proofErr w:type="gramEnd"/>
      <w:r w:rsidRPr="00196879">
        <w:rPr>
          <w:rFonts w:ascii="Times New Roman" w:hAnsi="Times New Roman"/>
          <w:b w:val="0"/>
          <w:spacing w:val="-2"/>
        </w:rPr>
        <w:t>規修正，認為無須繳納費用，或設備移轉後，繳納義務歸屬尚待釐清，或收件資訊錯誤，致繳款通知未順利送達，或誤以為</w:t>
      </w:r>
      <w:r w:rsidR="004E41C5" w:rsidRPr="00196879">
        <w:rPr>
          <w:rFonts w:ascii="Times New Roman" w:hAnsi="Times New Roman"/>
          <w:b w:val="0"/>
          <w:spacing w:val="-2"/>
        </w:rPr>
        <w:t>是</w:t>
      </w:r>
      <w:r w:rsidRPr="00196879">
        <w:rPr>
          <w:rFonts w:ascii="Times New Roman" w:hAnsi="Times New Roman"/>
          <w:b w:val="0"/>
          <w:spacing w:val="-2"/>
        </w:rPr>
        <w:t>詐騙案件等。執行機關經濟部能源署進一步說明，部分設置者因修改收件資訊後未提供主管機關更新，或主管機關於設備管理系統登錄設置者資訊時輸入錯誤，致繳款通知未順利送達，設置者無法據以繳納模組回收費用之情形。經濟部能源署已設立電話專線及</w:t>
      </w:r>
      <w:proofErr w:type="gramStart"/>
      <w:r w:rsidRPr="00196879">
        <w:rPr>
          <w:rFonts w:ascii="Times New Roman" w:hAnsi="Times New Roman"/>
          <w:b w:val="0"/>
          <w:spacing w:val="-2"/>
        </w:rPr>
        <w:t>開放線上表單</w:t>
      </w:r>
      <w:proofErr w:type="gramEnd"/>
      <w:r w:rsidRPr="00196879">
        <w:rPr>
          <w:rFonts w:ascii="Times New Roman" w:hAnsi="Times New Roman"/>
          <w:b w:val="0"/>
          <w:spacing w:val="-2"/>
        </w:rPr>
        <w:t>，方便設置者修改、更新收件資訊。</w:t>
      </w:r>
      <w:bookmarkEnd w:id="53"/>
    </w:p>
    <w:p w:rsidR="004E41C5" w:rsidRPr="00196879" w:rsidRDefault="004E41C5" w:rsidP="004E41C5">
      <w:pPr>
        <w:pStyle w:val="2"/>
        <w:rPr>
          <w:rFonts w:ascii="Times New Roman" w:hAnsi="Times New Roman"/>
          <w:b w:val="0"/>
          <w:spacing w:val="-2"/>
        </w:rPr>
      </w:pPr>
      <w:r w:rsidRPr="00196879">
        <w:rPr>
          <w:rFonts w:ascii="Times New Roman" w:hAnsi="Times New Roman"/>
          <w:b w:val="0"/>
          <w:spacing w:val="-2"/>
        </w:rPr>
        <w:t>對於歷年就未繳納費用之</w:t>
      </w:r>
      <w:proofErr w:type="gramStart"/>
      <w:r w:rsidRPr="00196879">
        <w:rPr>
          <w:rFonts w:ascii="Times New Roman" w:hAnsi="Times New Roman"/>
          <w:b w:val="0"/>
          <w:spacing w:val="-2"/>
        </w:rPr>
        <w:t>催繳策進</w:t>
      </w:r>
      <w:proofErr w:type="gramEnd"/>
      <w:r w:rsidRPr="00196879">
        <w:rPr>
          <w:rFonts w:ascii="Times New Roman" w:hAnsi="Times New Roman"/>
          <w:b w:val="0"/>
          <w:spacing w:val="-2"/>
        </w:rPr>
        <w:t>措施一節，經濟部能源署查復表示，將依經濟部能源署債權及債權憑證管理作業要點，研訂通知</w:t>
      </w:r>
      <w:proofErr w:type="gramStart"/>
      <w:r w:rsidRPr="00196879">
        <w:rPr>
          <w:rFonts w:ascii="Times New Roman" w:hAnsi="Times New Roman"/>
          <w:b w:val="0"/>
          <w:spacing w:val="-2"/>
        </w:rPr>
        <w:t>及催補</w:t>
      </w:r>
      <w:proofErr w:type="gramEnd"/>
      <w:r w:rsidRPr="00196879">
        <w:rPr>
          <w:rFonts w:ascii="Times New Roman" w:hAnsi="Times New Roman"/>
          <w:b w:val="0"/>
          <w:spacing w:val="-2"/>
        </w:rPr>
        <w:t>繳作業之辦理時程</w:t>
      </w:r>
      <w:r w:rsidRPr="00196879">
        <w:rPr>
          <w:rStyle w:val="afc"/>
          <w:rFonts w:ascii="Times New Roman" w:hAnsi="Times New Roman"/>
          <w:b w:val="0"/>
          <w:spacing w:val="-2"/>
          <w:szCs w:val="32"/>
        </w:rPr>
        <w:footnoteReference w:id="6"/>
      </w:r>
      <w:r w:rsidRPr="00196879">
        <w:rPr>
          <w:rFonts w:ascii="Times New Roman" w:hAnsi="Times New Roman"/>
          <w:b w:val="0"/>
          <w:spacing w:val="-2"/>
        </w:rPr>
        <w:t>，</w:t>
      </w:r>
      <w:proofErr w:type="gramStart"/>
      <w:r w:rsidRPr="00196879">
        <w:rPr>
          <w:rFonts w:ascii="Times New Roman" w:hAnsi="Times New Roman"/>
          <w:b w:val="0"/>
          <w:spacing w:val="-2"/>
        </w:rPr>
        <w:lastRenderedPageBreak/>
        <w:t>對於</w:t>
      </w:r>
      <w:proofErr w:type="gramEnd"/>
      <w:r w:rsidRPr="00196879">
        <w:rPr>
          <w:rFonts w:ascii="Times New Roman" w:hAnsi="Times New Roman"/>
          <w:b w:val="0"/>
          <w:spacing w:val="-2"/>
        </w:rPr>
        <w:t>催收後持續未繳納者，擬依設置管理辦法第</w:t>
      </w:r>
      <w:r w:rsidRPr="00196879">
        <w:rPr>
          <w:rFonts w:ascii="Times New Roman" w:hAnsi="Times New Roman"/>
          <w:b w:val="0"/>
          <w:spacing w:val="-2"/>
        </w:rPr>
        <w:t>18</w:t>
      </w:r>
      <w:r w:rsidRPr="00196879">
        <w:rPr>
          <w:rFonts w:ascii="Times New Roman" w:hAnsi="Times New Roman"/>
          <w:b w:val="0"/>
          <w:spacing w:val="-2"/>
        </w:rPr>
        <w:t>條規定送主管機關限期改善。對於限期改善部分，該署已</w:t>
      </w:r>
      <w:proofErr w:type="gramStart"/>
      <w:r w:rsidRPr="00196879">
        <w:rPr>
          <w:rFonts w:ascii="Times New Roman" w:hAnsi="Times New Roman"/>
          <w:b w:val="0"/>
          <w:spacing w:val="-2"/>
        </w:rPr>
        <w:t>研</w:t>
      </w:r>
      <w:proofErr w:type="gramEnd"/>
      <w:r w:rsidRPr="00196879">
        <w:rPr>
          <w:rFonts w:ascii="Times New Roman" w:hAnsi="Times New Roman"/>
          <w:b w:val="0"/>
          <w:spacing w:val="-2"/>
        </w:rPr>
        <w:t>議以</w:t>
      </w:r>
      <w:r w:rsidRPr="00196879">
        <w:rPr>
          <w:rFonts w:ascii="Times New Roman" w:hAnsi="Times New Roman"/>
          <w:b w:val="0"/>
          <w:spacing w:val="-2"/>
        </w:rPr>
        <w:t>30</w:t>
      </w:r>
      <w:r w:rsidRPr="00196879">
        <w:rPr>
          <w:rFonts w:ascii="Times New Roman" w:hAnsi="Times New Roman"/>
          <w:b w:val="0"/>
          <w:spacing w:val="-2"/>
        </w:rPr>
        <w:t>日作為未繳回收費用</w:t>
      </w:r>
      <w:proofErr w:type="gramStart"/>
      <w:r w:rsidRPr="00196879">
        <w:rPr>
          <w:rFonts w:ascii="Times New Roman" w:hAnsi="Times New Roman"/>
          <w:b w:val="0"/>
          <w:spacing w:val="-2"/>
        </w:rPr>
        <w:t>之限納期</w:t>
      </w:r>
      <w:proofErr w:type="gramEnd"/>
      <w:r w:rsidRPr="00196879">
        <w:rPr>
          <w:rFonts w:ascii="Times New Roman" w:hAnsi="Times New Roman"/>
          <w:b w:val="0"/>
          <w:spacing w:val="-2"/>
        </w:rPr>
        <w:t>限，建議各地方主管機關依此日期憑俾辦理。又，倘設置者未在催收期限內完成補繳費用，依據太陽光電發電設備模組回收費用收支保管及運用作業要點第</w:t>
      </w:r>
      <w:r w:rsidRPr="00196879">
        <w:rPr>
          <w:rFonts w:ascii="Times New Roman" w:hAnsi="Times New Roman"/>
          <w:b w:val="0"/>
          <w:spacing w:val="-2"/>
        </w:rPr>
        <w:t>4</w:t>
      </w:r>
      <w:r w:rsidRPr="00196879">
        <w:rPr>
          <w:rFonts w:ascii="Times New Roman" w:hAnsi="Times New Roman"/>
          <w:b w:val="0"/>
          <w:spacing w:val="-2"/>
        </w:rPr>
        <w:t>點</w:t>
      </w:r>
      <w:r w:rsidRPr="00196879">
        <w:rPr>
          <w:rStyle w:val="afc"/>
          <w:rFonts w:ascii="Times New Roman" w:hAnsi="Times New Roman"/>
          <w:spacing w:val="-2"/>
        </w:rPr>
        <w:footnoteReference w:id="7"/>
      </w:r>
      <w:r w:rsidRPr="00196879">
        <w:rPr>
          <w:rFonts w:ascii="Times New Roman" w:hAnsi="Times New Roman"/>
          <w:b w:val="0"/>
          <w:spacing w:val="-2"/>
        </w:rPr>
        <w:t>規定，經依程序以書面通知限期繳納模組回收費用仍未果者，</w:t>
      </w:r>
      <w:proofErr w:type="gramStart"/>
      <w:r w:rsidRPr="00196879">
        <w:rPr>
          <w:rFonts w:ascii="Times New Roman" w:hAnsi="Times New Roman"/>
          <w:b w:val="0"/>
          <w:spacing w:val="-2"/>
        </w:rPr>
        <w:t>嗣</w:t>
      </w:r>
      <w:proofErr w:type="gramEnd"/>
      <w:r w:rsidRPr="00196879">
        <w:rPr>
          <w:rFonts w:ascii="Times New Roman" w:hAnsi="Times New Roman"/>
          <w:b w:val="0"/>
          <w:spacing w:val="-2"/>
        </w:rPr>
        <w:t>經主管機關廢止再生能源發電設備同意備案或設備登記文件後，經濟部</w:t>
      </w:r>
      <w:proofErr w:type="gramStart"/>
      <w:r w:rsidRPr="00196879">
        <w:rPr>
          <w:rFonts w:ascii="Times New Roman" w:hAnsi="Times New Roman"/>
          <w:b w:val="0"/>
          <w:spacing w:val="-2"/>
        </w:rPr>
        <w:t>能源署得依</w:t>
      </w:r>
      <w:proofErr w:type="gramEnd"/>
      <w:r w:rsidRPr="00196879">
        <w:rPr>
          <w:rFonts w:ascii="Times New Roman" w:hAnsi="Times New Roman"/>
          <w:b w:val="0"/>
          <w:spacing w:val="-2"/>
        </w:rPr>
        <w:t>法移送行政執行。</w:t>
      </w:r>
      <w:proofErr w:type="gramStart"/>
      <w:r w:rsidRPr="00196879">
        <w:rPr>
          <w:rFonts w:ascii="Times New Roman" w:hAnsi="Times New Roman"/>
          <w:b w:val="0"/>
          <w:spacing w:val="-2"/>
        </w:rPr>
        <w:t>惟</w:t>
      </w:r>
      <w:proofErr w:type="gramEnd"/>
      <w:r w:rsidRPr="00196879">
        <w:rPr>
          <w:rFonts w:ascii="Times New Roman" w:hAnsi="Times New Roman"/>
          <w:b w:val="0"/>
          <w:spacing w:val="-2"/>
        </w:rPr>
        <w:t>，經濟部能源署亦坦承，迄今</w:t>
      </w:r>
      <w:proofErr w:type="gramStart"/>
      <w:r w:rsidRPr="00196879">
        <w:rPr>
          <w:rFonts w:ascii="Times New Roman" w:hAnsi="Times New Roman"/>
          <w:b w:val="0"/>
          <w:spacing w:val="-2"/>
        </w:rPr>
        <w:t>尚無未繳費</w:t>
      </w:r>
      <w:proofErr w:type="gramEnd"/>
      <w:r w:rsidRPr="00196879">
        <w:rPr>
          <w:rFonts w:ascii="Times New Roman" w:hAnsi="Times New Roman"/>
          <w:b w:val="0"/>
          <w:spacing w:val="-2"/>
        </w:rPr>
        <w:t>者遭移送行政執行、亦未有設置者因未繳納模組回收費用而遭廢止案場之案件。該署主要係考量廢止案場將造成設置者權益上之極大損害且無法達成收取款項之目的，</w:t>
      </w:r>
      <w:proofErr w:type="gramStart"/>
      <w:r w:rsidRPr="00196879">
        <w:rPr>
          <w:rFonts w:ascii="Times New Roman" w:hAnsi="Times New Roman"/>
          <w:b w:val="0"/>
          <w:spacing w:val="-2"/>
        </w:rPr>
        <w:t>爰</w:t>
      </w:r>
      <w:r w:rsidRPr="00196879">
        <w:rPr>
          <w:rFonts w:ascii="Times New Roman" w:hAnsi="Times New Roman"/>
          <w:b w:val="0"/>
          <w:spacing w:val="-2"/>
        </w:rPr>
        <w:t>11</w:t>
      </w:r>
      <w:proofErr w:type="gramEnd"/>
      <w:r w:rsidRPr="00196879">
        <w:rPr>
          <w:rFonts w:ascii="Times New Roman" w:hAnsi="Times New Roman"/>
          <w:b w:val="0"/>
          <w:spacing w:val="-2"/>
        </w:rPr>
        <w:t>4</w:t>
      </w:r>
      <w:r w:rsidRPr="00196879">
        <w:rPr>
          <w:rFonts w:ascii="Times New Roman" w:hAnsi="Times New Roman"/>
          <w:b w:val="0"/>
          <w:spacing w:val="-2"/>
        </w:rPr>
        <w:t>年度在正式廢止案場前，將先就</w:t>
      </w:r>
      <w:proofErr w:type="gramStart"/>
      <w:r w:rsidRPr="00196879">
        <w:rPr>
          <w:rFonts w:ascii="Times New Roman" w:hAnsi="Times New Roman"/>
          <w:b w:val="0"/>
          <w:spacing w:val="-2"/>
        </w:rPr>
        <w:t>11</w:t>
      </w:r>
      <w:proofErr w:type="gramEnd"/>
      <w:r w:rsidRPr="00196879">
        <w:rPr>
          <w:rFonts w:ascii="Times New Roman" w:hAnsi="Times New Roman"/>
          <w:b w:val="0"/>
          <w:spacing w:val="-2"/>
        </w:rPr>
        <w:t>0</w:t>
      </w:r>
      <w:r w:rsidRPr="00196879">
        <w:rPr>
          <w:rFonts w:ascii="Times New Roman" w:hAnsi="Times New Roman"/>
          <w:b w:val="0"/>
          <w:spacing w:val="-2"/>
        </w:rPr>
        <w:t>年度未繳納案件辦理行政執行作業</w:t>
      </w:r>
      <w:r w:rsidRPr="00196879">
        <w:rPr>
          <w:rStyle w:val="afc"/>
          <w:rFonts w:ascii="Times New Roman" w:hAnsi="Times New Roman"/>
          <w:b w:val="0"/>
          <w:spacing w:val="-2"/>
        </w:rPr>
        <w:footnoteReference w:id="8"/>
      </w:r>
      <w:r w:rsidRPr="00196879">
        <w:rPr>
          <w:rFonts w:ascii="Times New Roman" w:hAnsi="Times New Roman"/>
          <w:b w:val="0"/>
          <w:spacing w:val="-2"/>
        </w:rPr>
        <w:t>，以利款項收取；另</w:t>
      </w:r>
      <w:proofErr w:type="gramStart"/>
      <w:r w:rsidRPr="00196879">
        <w:rPr>
          <w:rFonts w:ascii="Times New Roman" w:hAnsi="Times New Roman"/>
          <w:b w:val="0"/>
          <w:spacing w:val="-2"/>
        </w:rPr>
        <w:t>114</w:t>
      </w:r>
      <w:proofErr w:type="gramEnd"/>
      <w:r w:rsidRPr="00196879">
        <w:rPr>
          <w:rFonts w:ascii="Times New Roman" w:hAnsi="Times New Roman"/>
          <w:b w:val="0"/>
          <w:spacing w:val="-2"/>
        </w:rPr>
        <w:t>年度繳費通知單亦會於印製時註明或提示警語，如不繳費之嚴重性及後續將受之裁處，以使業者有所警惕。基此，經濟部能源署對於未繳納而即將</w:t>
      </w:r>
      <w:proofErr w:type="gramStart"/>
      <w:r w:rsidRPr="00196879">
        <w:rPr>
          <w:rFonts w:ascii="Times New Roman" w:hAnsi="Times New Roman"/>
          <w:b w:val="0"/>
          <w:spacing w:val="-2"/>
        </w:rPr>
        <w:t>罹</w:t>
      </w:r>
      <w:proofErr w:type="gramEnd"/>
      <w:r w:rsidRPr="00196879">
        <w:rPr>
          <w:rFonts w:ascii="Times New Roman" w:hAnsi="Times New Roman"/>
          <w:b w:val="0"/>
          <w:spacing w:val="-2"/>
        </w:rPr>
        <w:t>於</w:t>
      </w:r>
      <w:r w:rsidRPr="00196879">
        <w:rPr>
          <w:rFonts w:ascii="Times New Roman" w:hAnsi="Times New Roman"/>
          <w:b w:val="0"/>
          <w:spacing w:val="-2"/>
        </w:rPr>
        <w:t>5</w:t>
      </w:r>
      <w:r w:rsidRPr="00196879">
        <w:rPr>
          <w:rFonts w:ascii="Times New Roman" w:hAnsi="Times New Roman"/>
          <w:b w:val="0"/>
          <w:spacing w:val="-2"/>
        </w:rPr>
        <w:t>年行政執行時效者，亦應積極輔導並催繳，以落實管理設置辦法之資源永續與使用者付費精神。</w:t>
      </w:r>
    </w:p>
    <w:p w:rsidR="00F905E3" w:rsidRPr="00196879" w:rsidRDefault="00F905E3" w:rsidP="0016526B">
      <w:pPr>
        <w:pStyle w:val="2"/>
        <w:rPr>
          <w:rFonts w:ascii="Times New Roman" w:hAnsi="Times New Roman"/>
          <w:b w:val="0"/>
          <w:spacing w:val="-2"/>
        </w:rPr>
      </w:pPr>
      <w:r w:rsidRPr="00196879">
        <w:rPr>
          <w:rFonts w:ascii="Times New Roman" w:hAnsi="Times New Roman"/>
          <w:b w:val="0"/>
          <w:spacing w:val="-2"/>
        </w:rPr>
        <w:t>綜上，</w:t>
      </w:r>
      <w:r w:rsidR="00F93C4C" w:rsidRPr="00196879">
        <w:rPr>
          <w:rFonts w:ascii="Times New Roman" w:hAnsi="Times New Roman"/>
          <w:b w:val="0"/>
          <w:spacing w:val="-2"/>
        </w:rPr>
        <w:t>農業綠能太陽光電模組回收費用未繳納金額龐鉅且催收效能低落，究其根本，</w:t>
      </w:r>
      <w:r w:rsidR="00196879" w:rsidRPr="00196879">
        <w:rPr>
          <w:rFonts w:ascii="Times New Roman" w:hAnsi="Times New Roman"/>
          <w:b w:val="0"/>
          <w:spacing w:val="-2"/>
        </w:rPr>
        <w:t>乃</w:t>
      </w:r>
      <w:r w:rsidR="00F93C4C" w:rsidRPr="00196879">
        <w:rPr>
          <w:rFonts w:ascii="Times New Roman" w:hAnsi="Times New Roman"/>
          <w:b w:val="0"/>
          <w:spacing w:val="-2"/>
        </w:rPr>
        <w:t>在於經濟部能源署補貼業者模組回收費用在前，而後欲分年分期要求繳納</w:t>
      </w:r>
      <w:r w:rsidR="00F93C4C" w:rsidRPr="00196879">
        <w:rPr>
          <w:rFonts w:ascii="Times New Roman" w:hAnsi="Times New Roman"/>
          <w:b w:val="0"/>
          <w:spacing w:val="-2"/>
        </w:rPr>
        <w:lastRenderedPageBreak/>
        <w:t>模組回收費用，實則事倍功半，遑論本年度將產生第一批未繳納回收費用而罹於</w:t>
      </w:r>
      <w:r w:rsidR="00F93C4C" w:rsidRPr="00196879">
        <w:rPr>
          <w:rFonts w:ascii="Times New Roman" w:hAnsi="Times New Roman"/>
          <w:b w:val="0"/>
          <w:spacing w:val="-2"/>
        </w:rPr>
        <w:t>5</w:t>
      </w:r>
      <w:r w:rsidR="00F93C4C" w:rsidRPr="00196879">
        <w:rPr>
          <w:rFonts w:ascii="Times New Roman" w:hAnsi="Times New Roman"/>
          <w:b w:val="0"/>
          <w:spacing w:val="-2"/>
        </w:rPr>
        <w:t>年</w:t>
      </w:r>
      <w:r w:rsidR="00E46B3D">
        <w:rPr>
          <w:rFonts w:ascii="Times New Roman" w:hAnsi="Times New Roman" w:hint="eastAsia"/>
          <w:b w:val="0"/>
          <w:spacing w:val="-2"/>
        </w:rPr>
        <w:t>行政執行</w:t>
      </w:r>
      <w:r w:rsidR="00F93C4C" w:rsidRPr="00196879">
        <w:rPr>
          <w:rFonts w:ascii="Times New Roman" w:hAnsi="Times New Roman"/>
          <w:b w:val="0"/>
          <w:spacing w:val="-2"/>
        </w:rPr>
        <w:t>時效案件，均將使效能不彰之收款作業雪上加霜，核屬失當。</w:t>
      </w:r>
    </w:p>
    <w:p w:rsidR="00BC6C44" w:rsidRPr="00196879" w:rsidRDefault="00E25849" w:rsidP="00BC6C44">
      <w:pPr>
        <w:pStyle w:val="10"/>
        <w:ind w:left="680" w:firstLine="680"/>
        <w:rPr>
          <w:rFonts w:ascii="Times New Roman"/>
        </w:rPr>
      </w:pPr>
      <w:r w:rsidRPr="00196879">
        <w:rPr>
          <w:rFonts w:ascii="Times New Roman"/>
        </w:rPr>
        <w:br w:type="page"/>
      </w:r>
      <w:bookmarkStart w:id="54" w:name="_Toc524902730"/>
      <w:bookmarkEnd w:id="42"/>
      <w:bookmarkEnd w:id="43"/>
      <w:bookmarkEnd w:id="44"/>
      <w:bookmarkEnd w:id="45"/>
      <w:bookmarkEnd w:id="46"/>
      <w:bookmarkEnd w:id="47"/>
      <w:bookmarkEnd w:id="48"/>
      <w:bookmarkEnd w:id="49"/>
      <w:bookmarkEnd w:id="50"/>
      <w:bookmarkEnd w:id="51"/>
      <w:r w:rsidR="00BC6C44" w:rsidRPr="00196879">
        <w:rPr>
          <w:rFonts w:ascii="Times New Roman"/>
        </w:rPr>
        <w:lastRenderedPageBreak/>
        <w:t>據</w:t>
      </w:r>
      <w:proofErr w:type="gramStart"/>
      <w:r w:rsidR="00BC6C44" w:rsidRPr="00196879">
        <w:rPr>
          <w:rFonts w:ascii="Times New Roman"/>
        </w:rPr>
        <w:t>上論結</w:t>
      </w:r>
      <w:proofErr w:type="gramEnd"/>
      <w:r w:rsidR="00BC6C44" w:rsidRPr="00196879">
        <w:rPr>
          <w:rFonts w:ascii="Times New Roman"/>
        </w:rPr>
        <w:t>，</w:t>
      </w:r>
      <w:r w:rsidR="002E462E" w:rsidRPr="00196879">
        <w:rPr>
          <w:rFonts w:ascii="Times New Roman"/>
        </w:rPr>
        <w:t>經濟部能源署先於太陽光電發電設備</w:t>
      </w:r>
      <w:proofErr w:type="gramStart"/>
      <w:r w:rsidR="002E462E" w:rsidRPr="00196879">
        <w:rPr>
          <w:rFonts w:ascii="Times New Roman"/>
        </w:rPr>
        <w:t>電能躉購費率</w:t>
      </w:r>
      <w:proofErr w:type="gramEnd"/>
      <w:r w:rsidR="002E462E" w:rsidRPr="00196879">
        <w:rPr>
          <w:rFonts w:ascii="Times New Roman"/>
        </w:rPr>
        <w:t>外加模組回收費補貼業者，惟後續分年分期應收取之模組回收費用未繳納金額龐鉅，形同使光電設置者額外收取售電收入，卻未支付相應之模組回收費用；復耗費行政資源辦理收款與催繳作業，</w:t>
      </w:r>
      <w:r w:rsidR="002E462E" w:rsidRPr="00196879">
        <w:rPr>
          <w:rFonts w:ascii="Times New Roman"/>
        </w:rPr>
        <w:t>113</w:t>
      </w:r>
      <w:r w:rsidR="002E462E" w:rsidRPr="00196879">
        <w:rPr>
          <w:rFonts w:ascii="Times New Roman"/>
        </w:rPr>
        <w:t>年未繳納金額高達</w:t>
      </w:r>
      <w:r w:rsidR="002E462E" w:rsidRPr="00196879">
        <w:rPr>
          <w:rFonts w:ascii="Times New Roman"/>
        </w:rPr>
        <w:t>3.98</w:t>
      </w:r>
      <w:r w:rsidR="002E462E" w:rsidRPr="00196879">
        <w:rPr>
          <w:rFonts w:ascii="Times New Roman"/>
        </w:rPr>
        <w:t>億餘元，</w:t>
      </w:r>
      <w:r w:rsidR="002E462E" w:rsidRPr="00196879">
        <w:rPr>
          <w:rFonts w:ascii="Times New Roman"/>
        </w:rPr>
        <w:t>114</w:t>
      </w:r>
      <w:r w:rsidR="002E462E" w:rsidRPr="00196879">
        <w:rPr>
          <w:rFonts w:ascii="Times New Roman"/>
        </w:rPr>
        <w:t>年</w:t>
      </w:r>
      <w:r w:rsidR="002E462E" w:rsidRPr="00196879">
        <w:rPr>
          <w:rFonts w:ascii="Times New Roman"/>
        </w:rPr>
        <w:t>3</w:t>
      </w:r>
      <w:r w:rsidR="002E462E" w:rsidRPr="00196879">
        <w:rPr>
          <w:rFonts w:ascii="Times New Roman"/>
        </w:rPr>
        <w:t>月底未繳納金額仍逾</w:t>
      </w:r>
      <w:r w:rsidR="002E462E" w:rsidRPr="00196879">
        <w:rPr>
          <w:rFonts w:ascii="Times New Roman"/>
        </w:rPr>
        <w:t>9,564</w:t>
      </w:r>
      <w:r w:rsidR="002E462E" w:rsidRPr="00196879">
        <w:rPr>
          <w:rFonts w:ascii="Times New Roman"/>
        </w:rPr>
        <w:t>萬餘元，其回收費用收取</w:t>
      </w:r>
      <w:proofErr w:type="gramStart"/>
      <w:r w:rsidR="002E462E" w:rsidRPr="00196879">
        <w:rPr>
          <w:rFonts w:ascii="Times New Roman"/>
        </w:rPr>
        <w:t>機制核屬失當</w:t>
      </w:r>
      <w:proofErr w:type="gramEnd"/>
      <w:r w:rsidR="002E462E" w:rsidRPr="00196879">
        <w:rPr>
          <w:rFonts w:ascii="Times New Roman"/>
        </w:rPr>
        <w:t>，</w:t>
      </w:r>
      <w:proofErr w:type="gramStart"/>
      <w:r w:rsidR="000512D1" w:rsidRPr="00196879">
        <w:rPr>
          <w:rFonts w:ascii="Times New Roman"/>
        </w:rPr>
        <w:t>爰</w:t>
      </w:r>
      <w:proofErr w:type="gramEnd"/>
      <w:r w:rsidR="000512D1" w:rsidRPr="00196879">
        <w:rPr>
          <w:rFonts w:ascii="Times New Roman"/>
        </w:rPr>
        <w:t>依</w:t>
      </w:r>
      <w:r w:rsidR="001B48EB" w:rsidRPr="00196879">
        <w:rPr>
          <w:rFonts w:ascii="Times New Roman"/>
        </w:rPr>
        <w:t>憲法第</w:t>
      </w:r>
      <w:r w:rsidR="001B48EB" w:rsidRPr="00196879">
        <w:rPr>
          <w:rFonts w:ascii="Times New Roman"/>
        </w:rPr>
        <w:t>97</w:t>
      </w:r>
      <w:r w:rsidR="001B48EB" w:rsidRPr="00196879">
        <w:rPr>
          <w:rFonts w:ascii="Times New Roman"/>
        </w:rPr>
        <w:t>條第</w:t>
      </w:r>
      <w:r w:rsidR="001B48EB" w:rsidRPr="00196879">
        <w:rPr>
          <w:rFonts w:ascii="Times New Roman"/>
        </w:rPr>
        <w:t>1</w:t>
      </w:r>
      <w:r w:rsidR="001B48EB" w:rsidRPr="00196879">
        <w:rPr>
          <w:rFonts w:ascii="Times New Roman"/>
        </w:rPr>
        <w:t>項及</w:t>
      </w:r>
      <w:r w:rsidR="000512D1" w:rsidRPr="00196879">
        <w:rPr>
          <w:rFonts w:ascii="Times New Roman"/>
        </w:rPr>
        <w:t>監察法第</w:t>
      </w:r>
      <w:r w:rsidR="000512D1" w:rsidRPr="00196879">
        <w:rPr>
          <w:rFonts w:ascii="Times New Roman"/>
        </w:rPr>
        <w:t>24</w:t>
      </w:r>
      <w:r w:rsidR="000512D1" w:rsidRPr="00196879">
        <w:rPr>
          <w:rFonts w:ascii="Times New Roman"/>
        </w:rPr>
        <w:t>條</w:t>
      </w:r>
      <w:r w:rsidR="00396EC5" w:rsidRPr="00196879">
        <w:rPr>
          <w:rFonts w:ascii="Times New Roman"/>
        </w:rPr>
        <w:t>之</w:t>
      </w:r>
      <w:r w:rsidR="000512D1" w:rsidRPr="00196879">
        <w:rPr>
          <w:rFonts w:ascii="Times New Roman"/>
        </w:rPr>
        <w:t>規定提案糾正，移送</w:t>
      </w:r>
      <w:r w:rsidR="00191046" w:rsidRPr="00196879">
        <w:rPr>
          <w:rFonts w:ascii="Times New Roman"/>
        </w:rPr>
        <w:t>經濟部</w:t>
      </w:r>
      <w:r w:rsidR="000512D1" w:rsidRPr="00196879">
        <w:rPr>
          <w:rFonts w:ascii="Times New Roman"/>
        </w:rPr>
        <w:t>轉</w:t>
      </w:r>
      <w:proofErr w:type="gramStart"/>
      <w:r w:rsidR="000512D1" w:rsidRPr="00196879">
        <w:rPr>
          <w:rFonts w:ascii="Times New Roman"/>
        </w:rPr>
        <w:t>飭</w:t>
      </w:r>
      <w:proofErr w:type="gramEnd"/>
      <w:r w:rsidR="000512D1" w:rsidRPr="00196879">
        <w:rPr>
          <w:rFonts w:ascii="Times New Roman"/>
        </w:rPr>
        <w:t>所屬確實檢討改善</w:t>
      </w:r>
      <w:proofErr w:type="gramStart"/>
      <w:r w:rsidR="000512D1" w:rsidRPr="00196879">
        <w:rPr>
          <w:rFonts w:ascii="Times New Roman"/>
        </w:rPr>
        <w:t>見復</w:t>
      </w:r>
      <w:r w:rsidR="00286B1B" w:rsidRPr="00196879">
        <w:rPr>
          <w:rFonts w:ascii="Times New Roman"/>
        </w:rPr>
        <w:t>。</w:t>
      </w:r>
      <w:bookmarkStart w:id="55" w:name="_GoBack"/>
      <w:bookmarkEnd w:id="54"/>
      <w:bookmarkEnd w:id="55"/>
      <w:proofErr w:type="gramEnd"/>
    </w:p>
    <w:sectPr w:rsidR="00BC6C44" w:rsidRPr="00196879"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3617" w:rsidRDefault="00B23617">
      <w:r>
        <w:separator/>
      </w:r>
    </w:p>
  </w:endnote>
  <w:endnote w:type="continuationSeparator" w:id="0">
    <w:p w:rsidR="00B23617" w:rsidRDefault="00B23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FKai-SB"/>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3617" w:rsidRDefault="00B23617">
      <w:r>
        <w:separator/>
      </w:r>
    </w:p>
  </w:footnote>
  <w:footnote w:type="continuationSeparator" w:id="0">
    <w:p w:rsidR="00B23617" w:rsidRDefault="00B23617">
      <w:r>
        <w:continuationSeparator/>
      </w:r>
    </w:p>
  </w:footnote>
  <w:footnote w:id="1">
    <w:p w:rsidR="008E217E" w:rsidRPr="00EB5991" w:rsidRDefault="008E217E" w:rsidP="00E95CC5">
      <w:pPr>
        <w:pStyle w:val="afa"/>
        <w:ind w:leftChars="5" w:left="336" w:hangingChars="145" w:hanging="319"/>
        <w:jc w:val="both"/>
      </w:pPr>
      <w:r>
        <w:rPr>
          <w:rStyle w:val="afc"/>
        </w:rPr>
        <w:footnoteRef/>
      </w:r>
      <w:r w:rsidR="00E95CC5">
        <w:rPr>
          <w:rFonts w:hint="eastAsia"/>
        </w:rPr>
        <w:t xml:space="preserve">　</w:t>
      </w:r>
      <w:r>
        <w:rPr>
          <w:rFonts w:hint="eastAsia"/>
        </w:rPr>
        <w:t>農業部1</w:t>
      </w:r>
      <w:r>
        <w:t>14</w:t>
      </w:r>
      <w:r>
        <w:rPr>
          <w:rFonts w:hint="eastAsia"/>
        </w:rPr>
        <w:t>年1月15日</w:t>
      </w:r>
      <w:proofErr w:type="gramStart"/>
      <w:r w:rsidRPr="00BB0C8E">
        <w:rPr>
          <w:rFonts w:hint="eastAsia"/>
        </w:rPr>
        <w:t>農永字</w:t>
      </w:r>
      <w:proofErr w:type="gramEnd"/>
      <w:r w:rsidRPr="00BB0C8E">
        <w:rPr>
          <w:rFonts w:hint="eastAsia"/>
        </w:rPr>
        <w:t>第1130033816號</w:t>
      </w:r>
      <w:r w:rsidR="00981C56">
        <w:rPr>
          <w:rFonts w:hint="eastAsia"/>
        </w:rPr>
        <w:t>函</w:t>
      </w:r>
      <w:r>
        <w:rPr>
          <w:rFonts w:hint="eastAsia"/>
        </w:rPr>
        <w:t>及1</w:t>
      </w:r>
      <w:r>
        <w:t>14</w:t>
      </w:r>
      <w:r>
        <w:rPr>
          <w:rFonts w:hint="eastAsia"/>
        </w:rPr>
        <w:t>年3月27日詢問會議說明資料；環境部</w:t>
      </w:r>
      <w:r w:rsidRPr="00BB0C8E">
        <w:rPr>
          <w:rFonts w:hint="eastAsia"/>
        </w:rPr>
        <w:t>113年12月23日環</w:t>
      </w:r>
      <w:proofErr w:type="gramStart"/>
      <w:r w:rsidRPr="00BB0C8E">
        <w:rPr>
          <w:rFonts w:hint="eastAsia"/>
        </w:rPr>
        <w:t>部循字</w:t>
      </w:r>
      <w:proofErr w:type="gramEnd"/>
      <w:r w:rsidRPr="00BB0C8E">
        <w:rPr>
          <w:rFonts w:hint="eastAsia"/>
        </w:rPr>
        <w:t>第1136021112號</w:t>
      </w:r>
      <w:r w:rsidR="00981C56">
        <w:rPr>
          <w:rFonts w:hint="eastAsia"/>
        </w:rPr>
        <w:t>函</w:t>
      </w:r>
      <w:r>
        <w:rPr>
          <w:rFonts w:hint="eastAsia"/>
        </w:rPr>
        <w:t>、環境</w:t>
      </w:r>
      <w:proofErr w:type="gramStart"/>
      <w:r>
        <w:rPr>
          <w:rFonts w:hint="eastAsia"/>
        </w:rPr>
        <w:t>部資循署1</w:t>
      </w:r>
      <w:r>
        <w:t>14</w:t>
      </w:r>
      <w:r>
        <w:rPr>
          <w:rFonts w:hint="eastAsia"/>
        </w:rPr>
        <w:t>年3月27日環循處字</w:t>
      </w:r>
      <w:proofErr w:type="gramEnd"/>
      <w:r>
        <w:rPr>
          <w:rFonts w:hint="eastAsia"/>
        </w:rPr>
        <w:t>第1</w:t>
      </w:r>
      <w:r>
        <w:t>146004552</w:t>
      </w:r>
      <w:r>
        <w:rPr>
          <w:rFonts w:hint="eastAsia"/>
        </w:rPr>
        <w:t>號函及1</w:t>
      </w:r>
      <w:r>
        <w:t>14</w:t>
      </w:r>
      <w:r>
        <w:rPr>
          <w:rFonts w:hint="eastAsia"/>
        </w:rPr>
        <w:t>年3月27日詢問會議後補充資料；經濟部1</w:t>
      </w:r>
      <w:r>
        <w:t>14</w:t>
      </w:r>
      <w:r>
        <w:rPr>
          <w:rFonts w:hint="eastAsia"/>
        </w:rPr>
        <w:t>年3月3日經</w:t>
      </w:r>
      <w:proofErr w:type="gramStart"/>
      <w:r>
        <w:rPr>
          <w:rFonts w:hint="eastAsia"/>
        </w:rPr>
        <w:t>授能字</w:t>
      </w:r>
      <w:proofErr w:type="gramEnd"/>
      <w:r>
        <w:rPr>
          <w:rFonts w:hint="eastAsia"/>
        </w:rPr>
        <w:t>第1</w:t>
      </w:r>
      <w:r>
        <w:t>1300219280</w:t>
      </w:r>
      <w:r>
        <w:rPr>
          <w:rFonts w:hint="eastAsia"/>
        </w:rPr>
        <w:t>號函、經濟部能源署1</w:t>
      </w:r>
      <w:r>
        <w:t>14</w:t>
      </w:r>
      <w:r>
        <w:rPr>
          <w:rFonts w:hint="eastAsia"/>
        </w:rPr>
        <w:t>年4月2日能廣字第1</w:t>
      </w:r>
      <w:r>
        <w:t>1406004300</w:t>
      </w:r>
      <w:r>
        <w:rPr>
          <w:rFonts w:hint="eastAsia"/>
        </w:rPr>
        <w:t>號函及1</w:t>
      </w:r>
      <w:r>
        <w:t>14</w:t>
      </w:r>
      <w:r>
        <w:rPr>
          <w:rFonts w:hint="eastAsia"/>
        </w:rPr>
        <w:t>年3月27日詢問會議後補充資料。</w:t>
      </w:r>
    </w:p>
  </w:footnote>
  <w:footnote w:id="2">
    <w:p w:rsidR="00981C56" w:rsidRPr="00981C56" w:rsidRDefault="00981C56" w:rsidP="00981C56">
      <w:pPr>
        <w:pStyle w:val="afa"/>
        <w:ind w:leftChars="3" w:left="164" w:hangingChars="70" w:hanging="154"/>
      </w:pPr>
      <w:r>
        <w:rPr>
          <w:rStyle w:val="afc"/>
        </w:rPr>
        <w:footnoteRef/>
      </w:r>
      <w:r>
        <w:t xml:space="preserve"> </w:t>
      </w:r>
      <w:proofErr w:type="gramStart"/>
      <w:r>
        <w:rPr>
          <w:rFonts w:hint="eastAsia"/>
        </w:rPr>
        <w:t>查據經濟部</w:t>
      </w:r>
      <w:proofErr w:type="gramEnd"/>
      <w:r>
        <w:rPr>
          <w:rFonts w:hint="eastAsia"/>
        </w:rPr>
        <w:t>能源署資料顯示，太陽光電</w:t>
      </w:r>
      <w:r w:rsidRPr="008D4E50">
        <w:rPr>
          <w:rFonts w:hint="eastAsia"/>
        </w:rPr>
        <w:t>模組回收費用經</w:t>
      </w:r>
      <w:r w:rsidRPr="008D4E50">
        <w:t>108</w:t>
      </w:r>
      <w:r w:rsidRPr="008D4E50">
        <w:rPr>
          <w:rFonts w:hint="eastAsia"/>
        </w:rPr>
        <w:t>年</w:t>
      </w:r>
      <w:r w:rsidRPr="008D4E50">
        <w:t>1</w:t>
      </w:r>
      <w:r w:rsidRPr="008D4E50">
        <w:rPr>
          <w:rFonts w:hint="eastAsia"/>
        </w:rPr>
        <w:t>月</w:t>
      </w:r>
      <w:r w:rsidRPr="008D4E50">
        <w:t>30</w:t>
      </w:r>
      <w:r w:rsidRPr="008D4E50">
        <w:rPr>
          <w:rFonts w:hint="eastAsia"/>
        </w:rPr>
        <w:t>日再生能源</w:t>
      </w:r>
      <w:proofErr w:type="gramStart"/>
      <w:r w:rsidRPr="008D4E50">
        <w:rPr>
          <w:rFonts w:hint="eastAsia"/>
        </w:rPr>
        <w:t>電能躉購費率</w:t>
      </w:r>
      <w:proofErr w:type="gramEnd"/>
      <w:r w:rsidRPr="008D4E50">
        <w:rPr>
          <w:rFonts w:hint="eastAsia"/>
        </w:rPr>
        <w:t>審定會決議後，已納入「中華民國</w:t>
      </w:r>
      <w:proofErr w:type="gramStart"/>
      <w:r>
        <w:rPr>
          <w:rFonts w:hint="eastAsia"/>
        </w:rPr>
        <w:t>1</w:t>
      </w:r>
      <w:r>
        <w:t>08</w:t>
      </w:r>
      <w:proofErr w:type="gramEnd"/>
      <w:r w:rsidRPr="008D4E50">
        <w:rPr>
          <w:rFonts w:hint="eastAsia"/>
        </w:rPr>
        <w:t>年度再生能源</w:t>
      </w:r>
      <w:proofErr w:type="gramStart"/>
      <w:r w:rsidRPr="008D4E50">
        <w:rPr>
          <w:rFonts w:hint="eastAsia"/>
        </w:rPr>
        <w:t>電能整購</w:t>
      </w:r>
      <w:r>
        <w:rPr>
          <w:rFonts w:hint="eastAsia"/>
        </w:rPr>
        <w:t>費</w:t>
      </w:r>
      <w:r w:rsidRPr="008D4E50">
        <w:rPr>
          <w:rFonts w:hint="eastAsia"/>
        </w:rPr>
        <w:t>率</w:t>
      </w:r>
      <w:proofErr w:type="gramEnd"/>
      <w:r w:rsidRPr="008D4E50">
        <w:rPr>
          <w:rFonts w:hint="eastAsia"/>
        </w:rPr>
        <w:t>及其計算公式」中之</w:t>
      </w:r>
      <w:proofErr w:type="gramStart"/>
      <w:r w:rsidRPr="008D4E50">
        <w:rPr>
          <w:rFonts w:hint="eastAsia"/>
        </w:rPr>
        <w:t>太</w:t>
      </w:r>
      <w:proofErr w:type="gramEnd"/>
      <w:r w:rsidRPr="008D4E50">
        <w:rPr>
          <w:rFonts w:hint="eastAsia"/>
        </w:rPr>
        <w:t>陽光電量購</w:t>
      </w:r>
      <w:r>
        <w:rPr>
          <w:rFonts w:hint="eastAsia"/>
        </w:rPr>
        <w:t>費</w:t>
      </w:r>
      <w:r w:rsidRPr="008D4E50">
        <w:rPr>
          <w:rFonts w:hint="eastAsia"/>
        </w:rPr>
        <w:t>率参數，並採</w:t>
      </w:r>
      <w:r w:rsidRPr="006C70C5">
        <w:rPr>
          <w:rFonts w:hint="eastAsia"/>
          <w:b/>
        </w:rPr>
        <w:t>每瓩</w:t>
      </w:r>
      <w:r w:rsidRPr="006C70C5">
        <w:rPr>
          <w:b/>
        </w:rPr>
        <w:t>1,000</w:t>
      </w:r>
      <w:r w:rsidRPr="006C70C5">
        <w:rPr>
          <w:rFonts w:hint="eastAsia"/>
          <w:b/>
        </w:rPr>
        <w:t>元</w:t>
      </w:r>
      <w:r>
        <w:rPr>
          <w:rFonts w:hint="eastAsia"/>
        </w:rPr>
        <w:t>，</w:t>
      </w:r>
      <w:r w:rsidRPr="008D4E50">
        <w:rPr>
          <w:rFonts w:hint="eastAsia"/>
        </w:rPr>
        <w:t>並規劃以分</w:t>
      </w:r>
      <w:r w:rsidRPr="008D4E50">
        <w:t>10</w:t>
      </w:r>
      <w:r w:rsidRPr="008D4E50">
        <w:rPr>
          <w:rFonts w:hint="eastAsia"/>
        </w:rPr>
        <w:t>年方式進行收取</w:t>
      </w:r>
      <w:r>
        <w:rPr>
          <w:rFonts w:hint="eastAsia"/>
        </w:rPr>
        <w:t>，即</w:t>
      </w:r>
      <w:r w:rsidRPr="004D5602">
        <w:rPr>
          <w:rFonts w:hint="eastAsia"/>
          <w:b/>
        </w:rPr>
        <w:t>每年</w:t>
      </w:r>
      <w:bookmarkStart w:id="52" w:name="_Hlk198116171"/>
      <w:r w:rsidRPr="004D5602">
        <w:rPr>
          <w:rFonts w:hint="eastAsia"/>
          <w:b/>
        </w:rPr>
        <w:t>每瓩</w:t>
      </w:r>
      <w:r w:rsidRPr="004D5602">
        <w:rPr>
          <w:b/>
        </w:rPr>
        <w:t>100</w:t>
      </w:r>
      <w:r w:rsidRPr="004D5602">
        <w:rPr>
          <w:rFonts w:hint="eastAsia"/>
          <w:b/>
        </w:rPr>
        <w:t>元</w:t>
      </w:r>
      <w:bookmarkEnd w:id="52"/>
      <w:r>
        <w:rPr>
          <w:rFonts w:hint="eastAsia"/>
        </w:rPr>
        <w:t>（迄至1</w:t>
      </w:r>
      <w:r w:rsidRPr="00CE484C">
        <w:rPr>
          <w:rFonts w:hint="eastAsia"/>
        </w:rPr>
        <w:t>14年均維持相同回收費用）。</w:t>
      </w:r>
    </w:p>
  </w:footnote>
  <w:footnote w:id="3">
    <w:p w:rsidR="00981C56" w:rsidRDefault="00981C56" w:rsidP="00981C56">
      <w:pPr>
        <w:pStyle w:val="afa"/>
        <w:ind w:leftChars="5" w:left="182" w:hangingChars="75" w:hanging="165"/>
      </w:pPr>
      <w:r w:rsidRPr="00CE484C">
        <w:rPr>
          <w:rStyle w:val="afc"/>
        </w:rPr>
        <w:footnoteRef/>
      </w:r>
      <w:r w:rsidRPr="00CE484C">
        <w:t xml:space="preserve"> </w:t>
      </w:r>
      <w:r w:rsidRPr="00CE484C">
        <w:rPr>
          <w:rFonts w:hint="eastAsia"/>
        </w:rPr>
        <w:t>換算後，</w:t>
      </w:r>
      <w:proofErr w:type="gramStart"/>
      <w:r w:rsidRPr="00CE484C">
        <w:rPr>
          <w:rFonts w:hint="eastAsia"/>
        </w:rPr>
        <w:t>電能躉購費率</w:t>
      </w:r>
      <w:proofErr w:type="gramEnd"/>
      <w:r w:rsidRPr="00CE484C">
        <w:rPr>
          <w:rFonts w:hint="eastAsia"/>
        </w:rPr>
        <w:t>每年外加模組回收費每</w:t>
      </w:r>
      <w:proofErr w:type="gramStart"/>
      <w:r w:rsidRPr="00CE484C">
        <w:rPr>
          <w:rFonts w:hint="eastAsia"/>
        </w:rPr>
        <w:t>瓩</w:t>
      </w:r>
      <w:proofErr w:type="gramEnd"/>
      <w:r w:rsidRPr="00CE484C">
        <w:rPr>
          <w:rFonts w:hint="eastAsia"/>
        </w:rPr>
        <w:t>約7</w:t>
      </w:r>
      <w:r w:rsidRPr="00CE484C">
        <w:t>8</w:t>
      </w:r>
      <w:r w:rsidRPr="00CE484C">
        <w:rPr>
          <w:rFonts w:hint="eastAsia"/>
        </w:rPr>
        <w:t>元</w:t>
      </w:r>
      <w:proofErr w:type="gramStart"/>
      <w:r w:rsidRPr="00CE484C">
        <w:rPr>
          <w:rFonts w:hint="eastAsia"/>
        </w:rPr>
        <w:t>（</w:t>
      </w:r>
      <w:proofErr w:type="gramEnd"/>
      <w:r w:rsidRPr="00CE484C">
        <w:rPr>
          <w:rFonts w:hint="eastAsia"/>
        </w:rPr>
        <w:t>據台灣電力股份有限公司統計，每</w:t>
      </w:r>
      <w:proofErr w:type="gramStart"/>
      <w:r w:rsidRPr="00CE484C">
        <w:rPr>
          <w:rFonts w:hint="eastAsia"/>
        </w:rPr>
        <w:t>瓩</w:t>
      </w:r>
      <w:proofErr w:type="gramEnd"/>
      <w:r w:rsidRPr="00CE484C">
        <w:rPr>
          <w:rFonts w:hint="eastAsia"/>
        </w:rPr>
        <w:t>平均購電量約1,196度。0</w:t>
      </w:r>
      <w:r w:rsidRPr="00CE484C">
        <w:t>.0656</w:t>
      </w:r>
      <w:r w:rsidRPr="00CE484C">
        <w:rPr>
          <w:rFonts w:hint="eastAsia"/>
        </w:rPr>
        <w:t>元/度</w:t>
      </w:r>
      <w:r w:rsidRPr="00CE484C">
        <w:t>*1,196</w:t>
      </w:r>
      <w:r w:rsidRPr="00CE484C">
        <w:rPr>
          <w:rFonts w:hint="eastAsia"/>
        </w:rPr>
        <w:t>度</w:t>
      </w:r>
      <w:proofErr w:type="gramStart"/>
      <w:r w:rsidRPr="00CE484C">
        <w:rPr>
          <w:rFonts w:ascii="新細明體" w:eastAsia="新細明體" w:hAnsi="新細明體" w:hint="eastAsia"/>
        </w:rPr>
        <w:t>≒</w:t>
      </w:r>
      <w:proofErr w:type="gramEnd"/>
      <w:r w:rsidRPr="00CE484C">
        <w:rPr>
          <w:rFonts w:hint="eastAsia"/>
        </w:rPr>
        <w:t>7</w:t>
      </w:r>
      <w:r w:rsidRPr="00CE484C">
        <w:t>8</w:t>
      </w:r>
      <w:r w:rsidRPr="00CE484C">
        <w:rPr>
          <w:rFonts w:hint="eastAsia"/>
        </w:rPr>
        <w:t>元</w:t>
      </w:r>
      <w:proofErr w:type="gramStart"/>
      <w:r w:rsidRPr="00CE484C">
        <w:rPr>
          <w:rFonts w:hint="eastAsia"/>
        </w:rPr>
        <w:t>）</w:t>
      </w:r>
      <w:proofErr w:type="gramEnd"/>
      <w:r w:rsidRPr="00CE484C">
        <w:rPr>
          <w:rFonts w:hint="eastAsia"/>
        </w:rPr>
        <w:t>、業者</w:t>
      </w:r>
      <w:r>
        <w:rPr>
          <w:rFonts w:hint="eastAsia"/>
        </w:rPr>
        <w:t>每年</w:t>
      </w:r>
      <w:r w:rsidRPr="00CE484C">
        <w:rPr>
          <w:rFonts w:hint="eastAsia"/>
        </w:rPr>
        <w:t>再繳回模組回收費每</w:t>
      </w:r>
      <w:proofErr w:type="gramStart"/>
      <w:r w:rsidRPr="00CE484C">
        <w:rPr>
          <w:rFonts w:hint="eastAsia"/>
        </w:rPr>
        <w:t>瓩</w:t>
      </w:r>
      <w:proofErr w:type="gramEnd"/>
      <w:r w:rsidRPr="00CE484C">
        <w:rPr>
          <w:rFonts w:hint="eastAsia"/>
        </w:rPr>
        <w:t>100元</w:t>
      </w:r>
      <w:r>
        <w:rPr>
          <w:rFonts w:hint="eastAsia"/>
        </w:rPr>
        <w:t>（10期）</w:t>
      </w:r>
      <w:r w:rsidRPr="00CE484C">
        <w:rPr>
          <w:rFonts w:hint="eastAsia"/>
        </w:rPr>
        <w:t>。</w:t>
      </w:r>
    </w:p>
  </w:footnote>
  <w:footnote w:id="4">
    <w:p w:rsidR="004E41C5" w:rsidRPr="00CE484C" w:rsidRDefault="004E41C5" w:rsidP="004E41C5">
      <w:pPr>
        <w:pStyle w:val="afa"/>
      </w:pPr>
      <w:r w:rsidRPr="00CE484C">
        <w:rPr>
          <w:rStyle w:val="afc"/>
        </w:rPr>
        <w:footnoteRef/>
      </w:r>
      <w:r w:rsidRPr="00CE484C">
        <w:t xml:space="preserve"> </w:t>
      </w:r>
      <w:r w:rsidRPr="00CE484C">
        <w:rPr>
          <w:rFonts w:ascii="Times New Roman"/>
          <w:szCs w:val="32"/>
        </w:rPr>
        <w:t>3,986.6MW*1,000*100</w:t>
      </w:r>
      <w:r w:rsidRPr="00CE484C">
        <w:rPr>
          <w:rFonts w:ascii="Times New Roman" w:hint="eastAsia"/>
          <w:szCs w:val="32"/>
        </w:rPr>
        <w:t>元</w:t>
      </w:r>
      <w:proofErr w:type="gramStart"/>
      <w:r w:rsidRPr="00CE484C">
        <w:rPr>
          <w:rFonts w:ascii="新細明體" w:eastAsia="新細明體" w:hAnsi="新細明體" w:cs="新細明體" w:hint="eastAsia"/>
          <w:szCs w:val="32"/>
        </w:rPr>
        <w:t>≒</w:t>
      </w:r>
      <w:proofErr w:type="gramEnd"/>
      <w:r w:rsidRPr="00CE484C">
        <w:rPr>
          <w:rFonts w:ascii="Times New Roman"/>
          <w:szCs w:val="32"/>
        </w:rPr>
        <w:t>3.98</w:t>
      </w:r>
      <w:r w:rsidRPr="00CE484C">
        <w:rPr>
          <w:rFonts w:ascii="Times New Roman" w:hint="eastAsia"/>
          <w:szCs w:val="32"/>
        </w:rPr>
        <w:t>億餘元</w:t>
      </w:r>
    </w:p>
  </w:footnote>
  <w:footnote w:id="5">
    <w:p w:rsidR="004E41C5" w:rsidRPr="00CF3159" w:rsidRDefault="004E41C5" w:rsidP="004E41C5">
      <w:pPr>
        <w:pStyle w:val="afa"/>
        <w:rPr>
          <w:rFonts w:ascii="Times New Roman"/>
        </w:rPr>
      </w:pPr>
      <w:r w:rsidRPr="00CE484C">
        <w:rPr>
          <w:rStyle w:val="afc"/>
        </w:rPr>
        <w:footnoteRef/>
      </w:r>
      <w:r w:rsidRPr="00CE484C">
        <w:rPr>
          <w:rFonts w:ascii="Times New Roman"/>
        </w:rPr>
        <w:t xml:space="preserve"> </w:t>
      </w:r>
      <w:r w:rsidRPr="00CE484C">
        <w:rPr>
          <w:rFonts w:ascii="Times New Roman"/>
          <w:szCs w:val="32"/>
        </w:rPr>
        <w:t>3,986.6MW*1,000*1196</w:t>
      </w:r>
      <w:r w:rsidRPr="00CE484C">
        <w:rPr>
          <w:rFonts w:ascii="Times New Roman" w:hint="eastAsia"/>
          <w:szCs w:val="32"/>
        </w:rPr>
        <w:t>度</w:t>
      </w:r>
      <w:r w:rsidRPr="00CE484C">
        <w:rPr>
          <w:rFonts w:ascii="Times New Roman"/>
          <w:szCs w:val="32"/>
        </w:rPr>
        <w:t>*0.0656</w:t>
      </w:r>
      <w:r w:rsidRPr="00CE484C">
        <w:rPr>
          <w:rFonts w:ascii="Times New Roman" w:hint="eastAsia"/>
          <w:szCs w:val="32"/>
        </w:rPr>
        <w:t>元</w:t>
      </w:r>
      <w:r w:rsidRPr="00CE484C">
        <w:rPr>
          <w:rFonts w:ascii="Times New Roman" w:hint="eastAsia"/>
          <w:szCs w:val="32"/>
        </w:rPr>
        <w:t>/</w:t>
      </w:r>
      <w:r w:rsidRPr="00CE484C">
        <w:rPr>
          <w:rFonts w:ascii="Times New Roman" w:hint="eastAsia"/>
          <w:szCs w:val="32"/>
        </w:rPr>
        <w:t>度</w:t>
      </w:r>
      <w:proofErr w:type="gramStart"/>
      <w:r w:rsidRPr="00CE484C">
        <w:rPr>
          <w:rFonts w:ascii="新細明體" w:eastAsia="新細明體" w:hAnsi="新細明體" w:cs="新細明體" w:hint="eastAsia"/>
          <w:szCs w:val="32"/>
        </w:rPr>
        <w:t>≒</w:t>
      </w:r>
      <w:proofErr w:type="gramEnd"/>
      <w:r w:rsidRPr="00CE484C">
        <w:rPr>
          <w:rFonts w:ascii="Times New Roman"/>
          <w:szCs w:val="32"/>
        </w:rPr>
        <w:t>3.12</w:t>
      </w:r>
      <w:r w:rsidRPr="00CE484C">
        <w:rPr>
          <w:rFonts w:ascii="Times New Roman" w:hint="eastAsia"/>
          <w:szCs w:val="32"/>
        </w:rPr>
        <w:t>億餘元</w:t>
      </w:r>
    </w:p>
  </w:footnote>
  <w:footnote w:id="6">
    <w:p w:rsidR="004E41C5" w:rsidRPr="00D12D19" w:rsidRDefault="004E41C5" w:rsidP="004E41C5">
      <w:pPr>
        <w:pStyle w:val="afa"/>
        <w:ind w:left="220" w:hangingChars="100" w:hanging="220"/>
        <w:jc w:val="both"/>
      </w:pPr>
      <w:r>
        <w:rPr>
          <w:rStyle w:val="afc"/>
        </w:rPr>
        <w:footnoteRef/>
      </w:r>
      <w:r>
        <w:t xml:space="preserve"> </w:t>
      </w:r>
      <w:r>
        <w:rPr>
          <w:rFonts w:hint="eastAsia"/>
        </w:rPr>
        <w:t>催繳時程：</w:t>
      </w:r>
      <w:r w:rsidR="008513B2">
        <w:t>1</w:t>
      </w:r>
      <w:r w:rsidR="008513B2">
        <w:rPr>
          <w:rFonts w:hint="eastAsia"/>
        </w:rPr>
        <w:t>、</w:t>
      </w:r>
      <w:r w:rsidRPr="00D12D19">
        <w:rPr>
          <w:rFonts w:hint="eastAsia"/>
        </w:rPr>
        <w:t>當年度第一季印製寄送前一年度繳款通知。2、依</w:t>
      </w:r>
      <w:r>
        <w:rPr>
          <w:rFonts w:hint="eastAsia"/>
        </w:rPr>
        <w:t>能源署</w:t>
      </w:r>
      <w:r w:rsidRPr="00D12D19">
        <w:rPr>
          <w:rFonts w:hint="eastAsia"/>
        </w:rPr>
        <w:t>債權憑證管理作業要點規定，於繳款期限</w:t>
      </w:r>
      <w:r>
        <w:rPr>
          <w:rFonts w:hint="eastAsia"/>
        </w:rPr>
        <w:t>（3個月）</w:t>
      </w:r>
      <w:proofErr w:type="gramStart"/>
      <w:r w:rsidRPr="00D12D19">
        <w:rPr>
          <w:rFonts w:hint="eastAsia"/>
        </w:rPr>
        <w:t>屆至後</w:t>
      </w:r>
      <w:r>
        <w:t>1</w:t>
      </w:r>
      <w:r w:rsidRPr="00D12D19">
        <w:rPr>
          <w:rFonts w:hint="eastAsia"/>
        </w:rPr>
        <w:t>個月內</w:t>
      </w:r>
      <w:proofErr w:type="gramEnd"/>
      <w:r w:rsidRPr="00D12D19">
        <w:rPr>
          <w:rFonts w:hint="eastAsia"/>
        </w:rPr>
        <w:t>進行盤點並辦理</w:t>
      </w:r>
      <w:proofErr w:type="gramStart"/>
      <w:r w:rsidRPr="00D12D19">
        <w:rPr>
          <w:rFonts w:hint="eastAsia"/>
        </w:rPr>
        <w:t>第一次催補繳</w:t>
      </w:r>
      <w:proofErr w:type="gramEnd"/>
      <w:r w:rsidRPr="00D12D19">
        <w:rPr>
          <w:rFonts w:hint="eastAsia"/>
        </w:rPr>
        <w:t>作業，並按月辦理</w:t>
      </w:r>
      <w:proofErr w:type="gramStart"/>
      <w:r w:rsidRPr="00D12D19">
        <w:rPr>
          <w:rFonts w:hint="eastAsia"/>
        </w:rPr>
        <w:t>入帳</w:t>
      </w:r>
      <w:proofErr w:type="gramEnd"/>
      <w:r w:rsidRPr="00D12D19">
        <w:rPr>
          <w:rFonts w:hint="eastAsia"/>
        </w:rPr>
        <w:t>。3、催收後持續未繳納者，將依設置管理辦法第18條規定送主管機關限期改善。4、催收後逾繳款期限6個月內檢附證明文件</w:t>
      </w:r>
      <w:proofErr w:type="gramStart"/>
      <w:r w:rsidRPr="00D12D19">
        <w:rPr>
          <w:rFonts w:hint="eastAsia"/>
        </w:rPr>
        <w:t>辦理轉催收</w:t>
      </w:r>
      <w:proofErr w:type="gramEnd"/>
      <w:r w:rsidRPr="00D12D19">
        <w:rPr>
          <w:rFonts w:hint="eastAsia"/>
        </w:rPr>
        <w:t>。5、當年度11月底盤點次一年度應繳清冊。</w:t>
      </w:r>
    </w:p>
  </w:footnote>
  <w:footnote w:id="7">
    <w:p w:rsidR="004E41C5" w:rsidRPr="006A0EF2" w:rsidRDefault="004E41C5" w:rsidP="004E41C5">
      <w:pPr>
        <w:pStyle w:val="afa"/>
        <w:ind w:left="220" w:hangingChars="100" w:hanging="220"/>
        <w:jc w:val="both"/>
      </w:pPr>
      <w:r>
        <w:rPr>
          <w:rStyle w:val="afc"/>
        </w:rPr>
        <w:footnoteRef/>
      </w:r>
      <w:r>
        <w:t xml:space="preserve"> </w:t>
      </w:r>
      <w:r w:rsidRPr="00221ADC">
        <w:rPr>
          <w:rFonts w:hint="eastAsia"/>
        </w:rPr>
        <w:t>太陽光電發電設備模組回收費用收支保管及運用作業要點</w:t>
      </w:r>
      <w:r>
        <w:rPr>
          <w:rFonts w:hint="eastAsia"/>
        </w:rPr>
        <w:t>第4點：「</w:t>
      </w:r>
      <w:r w:rsidRPr="00D11618">
        <w:rPr>
          <w:rFonts w:hint="eastAsia"/>
        </w:rPr>
        <w:t>模組回收費用之繳納期程，除另有規定外，依下列規定辦理：</w:t>
      </w:r>
      <w:r>
        <w:rPr>
          <w:rFonts w:hint="eastAsia"/>
        </w:rPr>
        <w:t>…</w:t>
      </w:r>
      <w:proofErr w:type="gramStart"/>
      <w:r>
        <w:rPr>
          <w:rFonts w:hint="eastAsia"/>
        </w:rPr>
        <w:t>…</w:t>
      </w:r>
      <w:proofErr w:type="gramEnd"/>
      <w:r>
        <w:rPr>
          <w:rFonts w:hint="eastAsia"/>
        </w:rPr>
        <w:t>繳納模組回收費用之額度、方式及期限，由本部以書面通知設置者。設置者短繳或未如期繳納者，本部應再次以書面通知限期繳納；溢繳者，本部應於扣除必要行政費用後，無息</w:t>
      </w:r>
      <w:proofErr w:type="gramStart"/>
      <w:r>
        <w:rPr>
          <w:rFonts w:hint="eastAsia"/>
        </w:rPr>
        <w:t>退還其溢繳</w:t>
      </w:r>
      <w:proofErr w:type="gramEnd"/>
      <w:r>
        <w:rPr>
          <w:rFonts w:hint="eastAsia"/>
        </w:rPr>
        <w:t>之費用。設置者經本部再次以書面通知限期繳納模組回收費用，屆期仍不繳納者，本部應通知主管機關依本辦法第1</w:t>
      </w:r>
      <w:r>
        <w:t>8</w:t>
      </w:r>
      <w:r>
        <w:rPr>
          <w:rFonts w:hint="eastAsia"/>
        </w:rPr>
        <w:t>條第2項規定廢止該再生能源發電設備之同意備案或設備登記文件，本部並得依法移送行政執行。」</w:t>
      </w:r>
    </w:p>
  </w:footnote>
  <w:footnote w:id="8">
    <w:p w:rsidR="004E41C5" w:rsidRPr="00221ADC" w:rsidRDefault="004E41C5" w:rsidP="004E41C5">
      <w:pPr>
        <w:pStyle w:val="afa"/>
        <w:ind w:left="220" w:hangingChars="100" w:hanging="220"/>
        <w:jc w:val="both"/>
      </w:pPr>
      <w:r>
        <w:rPr>
          <w:rStyle w:val="afc"/>
        </w:rPr>
        <w:footnoteRef/>
      </w:r>
      <w:r>
        <w:t xml:space="preserve"> </w:t>
      </w:r>
      <w:r>
        <w:rPr>
          <w:rFonts w:hint="eastAsia"/>
        </w:rPr>
        <w:t>經濟部能源署</w:t>
      </w:r>
      <w:r w:rsidRPr="00221ADC">
        <w:rPr>
          <w:rFonts w:hint="eastAsia"/>
        </w:rPr>
        <w:t>考量行政執行法第7條1項</w:t>
      </w:r>
      <w:r>
        <w:rPr>
          <w:rFonts w:hint="eastAsia"/>
        </w:rPr>
        <w:t>所定「</w:t>
      </w:r>
      <w:r w:rsidRPr="00221ADC">
        <w:rPr>
          <w:rFonts w:hint="eastAsia"/>
        </w:rPr>
        <w:t>逾5年尚未執行終結者，不得再執行</w:t>
      </w:r>
      <w:r>
        <w:rPr>
          <w:rFonts w:hint="eastAsia"/>
        </w:rPr>
        <w:t>」之規定，將針對</w:t>
      </w:r>
      <w:proofErr w:type="gramStart"/>
      <w:r>
        <w:rPr>
          <w:rFonts w:hint="eastAsia"/>
        </w:rPr>
        <w:t>1</w:t>
      </w:r>
      <w:r>
        <w:t>10</w:t>
      </w:r>
      <w:proofErr w:type="gramEnd"/>
      <w:r>
        <w:rPr>
          <w:rFonts w:hint="eastAsia"/>
        </w:rPr>
        <w:t>年度未繳納案件辦理行政執行。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61C42EC0"/>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D6CA9"/>
    <w:rsid w:val="000E6431"/>
    <w:rsid w:val="000F0D35"/>
    <w:rsid w:val="000F21A5"/>
    <w:rsid w:val="0010017F"/>
    <w:rsid w:val="00102B9F"/>
    <w:rsid w:val="00112637"/>
    <w:rsid w:val="0012001E"/>
    <w:rsid w:val="00126A55"/>
    <w:rsid w:val="00133AA2"/>
    <w:rsid w:val="00133F08"/>
    <w:rsid w:val="001345E6"/>
    <w:rsid w:val="00136DC5"/>
    <w:rsid w:val="001378B0"/>
    <w:rsid w:val="00142E00"/>
    <w:rsid w:val="00152793"/>
    <w:rsid w:val="001545A9"/>
    <w:rsid w:val="001637C7"/>
    <w:rsid w:val="0016480E"/>
    <w:rsid w:val="0016526B"/>
    <w:rsid w:val="00174297"/>
    <w:rsid w:val="001817B3"/>
    <w:rsid w:val="00183014"/>
    <w:rsid w:val="00191046"/>
    <w:rsid w:val="001959C2"/>
    <w:rsid w:val="00196879"/>
    <w:rsid w:val="001A7968"/>
    <w:rsid w:val="001B3483"/>
    <w:rsid w:val="001B3C1E"/>
    <w:rsid w:val="001B4494"/>
    <w:rsid w:val="001B48EB"/>
    <w:rsid w:val="001C0D8B"/>
    <w:rsid w:val="001C0DA8"/>
    <w:rsid w:val="001E0D8A"/>
    <w:rsid w:val="001E67BA"/>
    <w:rsid w:val="001E74C2"/>
    <w:rsid w:val="001F23B8"/>
    <w:rsid w:val="001F5A48"/>
    <w:rsid w:val="001F6260"/>
    <w:rsid w:val="00200007"/>
    <w:rsid w:val="002030A5"/>
    <w:rsid w:val="00203131"/>
    <w:rsid w:val="00212E88"/>
    <w:rsid w:val="002130BB"/>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462E"/>
    <w:rsid w:val="002E53B4"/>
    <w:rsid w:val="002F3DFF"/>
    <w:rsid w:val="002F4FC2"/>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37FA"/>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2BD0"/>
    <w:rsid w:val="004D6310"/>
    <w:rsid w:val="004E0062"/>
    <w:rsid w:val="004E05A1"/>
    <w:rsid w:val="004E41C5"/>
    <w:rsid w:val="004F5E57"/>
    <w:rsid w:val="004F6710"/>
    <w:rsid w:val="00502849"/>
    <w:rsid w:val="00504334"/>
    <w:rsid w:val="005104D7"/>
    <w:rsid w:val="00510B9E"/>
    <w:rsid w:val="00531D2C"/>
    <w:rsid w:val="00536BC2"/>
    <w:rsid w:val="005425E1"/>
    <w:rsid w:val="005427C5"/>
    <w:rsid w:val="00542CF6"/>
    <w:rsid w:val="00553C03"/>
    <w:rsid w:val="0055603B"/>
    <w:rsid w:val="00563692"/>
    <w:rsid w:val="00571349"/>
    <w:rsid w:val="005908B8"/>
    <w:rsid w:val="0059512E"/>
    <w:rsid w:val="005A6DD2"/>
    <w:rsid w:val="005C385D"/>
    <w:rsid w:val="005D3B20"/>
    <w:rsid w:val="005E5C68"/>
    <w:rsid w:val="005E65C0"/>
    <w:rsid w:val="005F0390"/>
    <w:rsid w:val="00612023"/>
    <w:rsid w:val="00614190"/>
    <w:rsid w:val="00622A99"/>
    <w:rsid w:val="00622E67"/>
    <w:rsid w:val="00626EDC"/>
    <w:rsid w:val="006470EC"/>
    <w:rsid w:val="0065598E"/>
    <w:rsid w:val="00655AF2"/>
    <w:rsid w:val="00656787"/>
    <w:rsid w:val="006568BE"/>
    <w:rsid w:val="0066025D"/>
    <w:rsid w:val="006773EC"/>
    <w:rsid w:val="00680504"/>
    <w:rsid w:val="00681CD9"/>
    <w:rsid w:val="00683E30"/>
    <w:rsid w:val="00687024"/>
    <w:rsid w:val="00696415"/>
    <w:rsid w:val="006D3691"/>
    <w:rsid w:val="006E2DCE"/>
    <w:rsid w:val="006E5DB9"/>
    <w:rsid w:val="006E6A40"/>
    <w:rsid w:val="006F3563"/>
    <w:rsid w:val="006F42B9"/>
    <w:rsid w:val="006F6103"/>
    <w:rsid w:val="00704E00"/>
    <w:rsid w:val="0072011E"/>
    <w:rsid w:val="007209E7"/>
    <w:rsid w:val="0072280F"/>
    <w:rsid w:val="00726182"/>
    <w:rsid w:val="00732329"/>
    <w:rsid w:val="007337CA"/>
    <w:rsid w:val="00734CE4"/>
    <w:rsid w:val="00735123"/>
    <w:rsid w:val="00741837"/>
    <w:rsid w:val="0074229C"/>
    <w:rsid w:val="007453E6"/>
    <w:rsid w:val="0075243E"/>
    <w:rsid w:val="007666F5"/>
    <w:rsid w:val="0077309D"/>
    <w:rsid w:val="007774EE"/>
    <w:rsid w:val="00781822"/>
    <w:rsid w:val="00781D3E"/>
    <w:rsid w:val="00783F21"/>
    <w:rsid w:val="00787159"/>
    <w:rsid w:val="00791668"/>
    <w:rsid w:val="00791AA1"/>
    <w:rsid w:val="00797BDB"/>
    <w:rsid w:val="007A3793"/>
    <w:rsid w:val="007C1BA2"/>
    <w:rsid w:val="007C6F77"/>
    <w:rsid w:val="007D20E9"/>
    <w:rsid w:val="007D7881"/>
    <w:rsid w:val="007D7E3A"/>
    <w:rsid w:val="007E0E10"/>
    <w:rsid w:val="007E4768"/>
    <w:rsid w:val="007E5BDD"/>
    <w:rsid w:val="007E777B"/>
    <w:rsid w:val="007F2070"/>
    <w:rsid w:val="0080153A"/>
    <w:rsid w:val="008053F5"/>
    <w:rsid w:val="00810198"/>
    <w:rsid w:val="00815DA8"/>
    <w:rsid w:val="0082194D"/>
    <w:rsid w:val="00826EF5"/>
    <w:rsid w:val="00831693"/>
    <w:rsid w:val="00840104"/>
    <w:rsid w:val="00841FC5"/>
    <w:rsid w:val="0084267B"/>
    <w:rsid w:val="00845461"/>
    <w:rsid w:val="00845709"/>
    <w:rsid w:val="008513B2"/>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17E"/>
    <w:rsid w:val="008E2AA6"/>
    <w:rsid w:val="008E311B"/>
    <w:rsid w:val="008F46E7"/>
    <w:rsid w:val="008F4D01"/>
    <w:rsid w:val="008F6F0B"/>
    <w:rsid w:val="00907BA7"/>
    <w:rsid w:val="0091064E"/>
    <w:rsid w:val="00911FC5"/>
    <w:rsid w:val="00926B2A"/>
    <w:rsid w:val="00931A10"/>
    <w:rsid w:val="00947967"/>
    <w:rsid w:val="00965200"/>
    <w:rsid w:val="009668B3"/>
    <w:rsid w:val="00971471"/>
    <w:rsid w:val="00981C56"/>
    <w:rsid w:val="009849C2"/>
    <w:rsid w:val="00984D24"/>
    <w:rsid w:val="009858EB"/>
    <w:rsid w:val="00994FAD"/>
    <w:rsid w:val="009B0046"/>
    <w:rsid w:val="009C1440"/>
    <w:rsid w:val="009C2107"/>
    <w:rsid w:val="009C5D9E"/>
    <w:rsid w:val="009D2C3E"/>
    <w:rsid w:val="009E0625"/>
    <w:rsid w:val="009E3034"/>
    <w:rsid w:val="009E549F"/>
    <w:rsid w:val="009F28A8"/>
    <w:rsid w:val="009F473E"/>
    <w:rsid w:val="009F682A"/>
    <w:rsid w:val="00A022BE"/>
    <w:rsid w:val="00A13386"/>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1DFF"/>
    <w:rsid w:val="00AA42D5"/>
    <w:rsid w:val="00AB2FAB"/>
    <w:rsid w:val="00AB5C14"/>
    <w:rsid w:val="00AC1EE7"/>
    <w:rsid w:val="00AC333F"/>
    <w:rsid w:val="00AC585C"/>
    <w:rsid w:val="00AD1925"/>
    <w:rsid w:val="00AE067D"/>
    <w:rsid w:val="00AE1257"/>
    <w:rsid w:val="00AF1181"/>
    <w:rsid w:val="00AF2F79"/>
    <w:rsid w:val="00AF355C"/>
    <w:rsid w:val="00AF4653"/>
    <w:rsid w:val="00AF7DB7"/>
    <w:rsid w:val="00B23617"/>
    <w:rsid w:val="00B443E4"/>
    <w:rsid w:val="00B563EA"/>
    <w:rsid w:val="00B60E51"/>
    <w:rsid w:val="00B61EF6"/>
    <w:rsid w:val="00B63A54"/>
    <w:rsid w:val="00B77D18"/>
    <w:rsid w:val="00B8313A"/>
    <w:rsid w:val="00B83C6B"/>
    <w:rsid w:val="00B93503"/>
    <w:rsid w:val="00BA31E8"/>
    <w:rsid w:val="00BA55E0"/>
    <w:rsid w:val="00BA6BD4"/>
    <w:rsid w:val="00BB2655"/>
    <w:rsid w:val="00BB3752"/>
    <w:rsid w:val="00BB6688"/>
    <w:rsid w:val="00BC26D4"/>
    <w:rsid w:val="00BC32C2"/>
    <w:rsid w:val="00BC64F2"/>
    <w:rsid w:val="00BC6C44"/>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B4364"/>
    <w:rsid w:val="00CC6297"/>
    <w:rsid w:val="00CC7690"/>
    <w:rsid w:val="00CD1986"/>
    <w:rsid w:val="00CE4D5C"/>
    <w:rsid w:val="00CF05DA"/>
    <w:rsid w:val="00CF58EB"/>
    <w:rsid w:val="00D0106E"/>
    <w:rsid w:val="00D06383"/>
    <w:rsid w:val="00D20E85"/>
    <w:rsid w:val="00D24615"/>
    <w:rsid w:val="00D27557"/>
    <w:rsid w:val="00D3213B"/>
    <w:rsid w:val="00D37842"/>
    <w:rsid w:val="00D42DC2"/>
    <w:rsid w:val="00D537E1"/>
    <w:rsid w:val="00D55BB2"/>
    <w:rsid w:val="00D6091A"/>
    <w:rsid w:val="00D6695F"/>
    <w:rsid w:val="00D75644"/>
    <w:rsid w:val="00D81656"/>
    <w:rsid w:val="00D83D87"/>
    <w:rsid w:val="00D86A30"/>
    <w:rsid w:val="00D97CB4"/>
    <w:rsid w:val="00D97DD4"/>
    <w:rsid w:val="00DA3E16"/>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46B3D"/>
    <w:rsid w:val="00E507AB"/>
    <w:rsid w:val="00E6034B"/>
    <w:rsid w:val="00E6549E"/>
    <w:rsid w:val="00E65EDE"/>
    <w:rsid w:val="00E70F81"/>
    <w:rsid w:val="00E77055"/>
    <w:rsid w:val="00E77460"/>
    <w:rsid w:val="00E83ABC"/>
    <w:rsid w:val="00E844F2"/>
    <w:rsid w:val="00E92FCB"/>
    <w:rsid w:val="00E95CC5"/>
    <w:rsid w:val="00EA147F"/>
    <w:rsid w:val="00ED03AB"/>
    <w:rsid w:val="00ED0CAC"/>
    <w:rsid w:val="00ED1CD4"/>
    <w:rsid w:val="00ED1D2B"/>
    <w:rsid w:val="00ED5A8D"/>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905E3"/>
    <w:rsid w:val="00F90F18"/>
    <w:rsid w:val="00F937E4"/>
    <w:rsid w:val="00F93C4C"/>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AF20F49-C4F6-483C-9D13-DD570D5B9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qFormat/>
    <w:rsid w:val="004F5E57"/>
    <w:pPr>
      <w:numPr>
        <w:numId w:val="25"/>
      </w:numPr>
      <w:outlineLvl w:val="0"/>
    </w:pPr>
    <w:rPr>
      <w:rFonts w:hAnsi="Arial"/>
      <w:bCs/>
      <w:kern w:val="32"/>
      <w:szCs w:val="52"/>
    </w:rPr>
  </w:style>
  <w:style w:type="paragraph" w:styleId="2">
    <w:name w:val="heading 2"/>
    <w:aliases w:val="標題110/111,節,節1,標題110/111 + 內文,一."/>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aliases w:val="表格,一,1."/>
    <w:basedOn w:val="a6"/>
    <w:qFormat/>
    <w:rsid w:val="004F5E57"/>
    <w:pPr>
      <w:numPr>
        <w:ilvl w:val="3"/>
        <w:numId w:val="25"/>
      </w:numPr>
      <w:outlineLvl w:val="3"/>
    </w:pPr>
    <w:rPr>
      <w:rFonts w:hAnsi="Arial"/>
      <w:kern w:val="32"/>
      <w:szCs w:val="36"/>
    </w:rPr>
  </w:style>
  <w:style w:type="paragraph" w:styleId="5">
    <w:name w:val="heading 5"/>
    <w:aliases w:val="(一)"/>
    <w:basedOn w:val="a6"/>
    <w:qFormat/>
    <w:rsid w:val="004F5E57"/>
    <w:pPr>
      <w:numPr>
        <w:ilvl w:val="4"/>
        <w:numId w:val="25"/>
      </w:numPr>
      <w:outlineLvl w:val="4"/>
    </w:pPr>
    <w:rPr>
      <w:rFonts w:hAnsi="Arial"/>
      <w:bCs/>
      <w:kern w:val="32"/>
      <w:szCs w:val="36"/>
    </w:rPr>
  </w:style>
  <w:style w:type="paragraph" w:styleId="6">
    <w:name w:val="heading 6"/>
    <w:aliases w:val="1"/>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797BDB"/>
    <w:pPr>
      <w:snapToGrid w:val="0"/>
      <w:jc w:val="left"/>
    </w:pPr>
    <w:rPr>
      <w:sz w:val="20"/>
    </w:rPr>
  </w:style>
  <w:style w:type="character" w:customStyle="1" w:styleId="afb">
    <w:name w:val="註腳文字 字元"/>
    <w:basedOn w:val="a7"/>
    <w:link w:val="afa"/>
    <w:uiPriority w:val="99"/>
    <w:semiHidden/>
    <w:rsid w:val="00797BDB"/>
    <w:rPr>
      <w:rFonts w:ascii="標楷體" w:eastAsia="標楷體"/>
      <w:kern w:val="2"/>
    </w:rPr>
  </w:style>
  <w:style w:type="character" w:styleId="afc">
    <w:name w:val="footnote reference"/>
    <w:basedOn w:val="a7"/>
    <w:uiPriority w:val="99"/>
    <w:unhideWhenUsed/>
    <w:rsid w:val="00797BDB"/>
    <w:rPr>
      <w:vertAlign w:val="superscript"/>
    </w:rPr>
  </w:style>
  <w:style w:type="character" w:customStyle="1" w:styleId="30">
    <w:name w:val="標題 3 字元"/>
    <w:basedOn w:val="a7"/>
    <w:link w:val="3"/>
    <w:rsid w:val="00797BDB"/>
    <w:rPr>
      <w:rFonts w:ascii="標楷體" w:eastAsia="標楷體" w:hAnsi="Arial"/>
      <w:bCs/>
      <w:kern w:val="32"/>
      <w:sz w:val="32"/>
      <w:szCs w:val="36"/>
    </w:rPr>
  </w:style>
  <w:style w:type="table" w:customStyle="1" w:styleId="33">
    <w:name w:val="表格格線3"/>
    <w:basedOn w:val="a8"/>
    <w:next w:val="af6"/>
    <w:uiPriority w:val="39"/>
    <w:rsid w:val="00797BDB"/>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格格線1"/>
    <w:basedOn w:val="a8"/>
    <w:next w:val="af6"/>
    <w:uiPriority w:val="39"/>
    <w:rsid w:val="00797BDB"/>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FB840-434D-4DC2-8027-BEB0E5977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8</Pages>
  <Words>605</Words>
  <Characters>3452</Characters>
  <Application>Microsoft Office Word</Application>
  <DocSecurity>0</DocSecurity>
  <Lines>28</Lines>
  <Paragraphs>8</Paragraphs>
  <ScaleCrop>false</ScaleCrop>
  <Company>cy</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陳姵綸</dc:creator>
  <cp:lastModifiedBy>柯博修</cp:lastModifiedBy>
  <cp:revision>2</cp:revision>
  <cp:lastPrinted>2025-05-13T08:43:00Z</cp:lastPrinted>
  <dcterms:created xsi:type="dcterms:W3CDTF">2025-06-05T02:54:00Z</dcterms:created>
  <dcterms:modified xsi:type="dcterms:W3CDTF">2025-06-05T02:54:00Z</dcterms:modified>
</cp:coreProperties>
</file>